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F6" w:rsidRPr="00F64FE6" w:rsidRDefault="00A17B35" w:rsidP="00D910F0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-464820</wp:posOffset>
            </wp:positionV>
            <wp:extent cx="2487295" cy="1865630"/>
            <wp:effectExtent l="19050" t="0" r="8255" b="0"/>
            <wp:wrapNone/>
            <wp:docPr id="3" name="Picture 3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E0F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DB72F6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A63E0F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smartTag w:uri="urn:schemas-microsoft-com:office:smarttags" w:element="City">
        <w:smartTag w:uri="urn:schemas-microsoft-com:office:smarttags" w:element="place">
          <w:r w:rsidR="00DB72F6" w:rsidRPr="00F64FE6">
            <w:rPr>
              <w:rFonts w:ascii="Arial Bold" w:hAnsi="Arial Bold"/>
              <w:b/>
              <w:spacing w:val="-4"/>
              <w:sz w:val="48"/>
              <w:szCs w:val="48"/>
            </w:rPr>
            <w:t>EXETER</w:t>
          </w:r>
        </w:smartTag>
      </w:smartTag>
      <w:r w:rsidR="00DB72F6" w:rsidRPr="00F64FE6">
        <w:rPr>
          <w:rFonts w:ascii="Arial Bold" w:hAnsi="Arial Bold"/>
          <w:b/>
          <w:spacing w:val="-4"/>
          <w:sz w:val="48"/>
          <w:szCs w:val="48"/>
        </w:rPr>
        <w:t xml:space="preserve"> CITY COUNCIL</w:t>
      </w:r>
    </w:p>
    <w:p w:rsidR="00DB72F6" w:rsidRDefault="00DB72F6" w:rsidP="00D910F0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DB72F6" w:rsidRPr="00F64FE6" w:rsidRDefault="00DB72F6" w:rsidP="00D910F0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 w:rsidRPr="00F64FE6">
        <w:rPr>
          <w:rFonts w:ascii="Arial Bold" w:hAnsi="Arial Bold"/>
          <w:b/>
          <w:spacing w:val="-6"/>
          <w:sz w:val="40"/>
          <w:szCs w:val="40"/>
        </w:rPr>
        <w:t>Job Description</w:t>
      </w:r>
      <w:r w:rsidR="00A63E0F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A63E0F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DB72F6" w:rsidRDefault="00DB72F6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DB72F6" w:rsidRDefault="00DB7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  <w:t>Senior Collection Officer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DB72F6" w:rsidRDefault="00DB7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45483F">
        <w:rPr>
          <w:rFonts w:ascii="Arial" w:hAnsi="Arial"/>
          <w:spacing w:val="-3"/>
        </w:rPr>
        <w:t>6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  <w:bookmarkStart w:id="0" w:name="_GoBack"/>
      <w:bookmarkEnd w:id="0"/>
    </w:p>
    <w:p w:rsidR="00DB72F6" w:rsidRDefault="00DB7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1A2DE9">
        <w:rPr>
          <w:rFonts w:ascii="Arial" w:hAnsi="Arial"/>
          <w:spacing w:val="-3"/>
        </w:rPr>
        <w:tab/>
        <w:t>3999-4002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DB72F6" w:rsidRDefault="00DB7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  <w:t xml:space="preserve">Help me with my financial/housing problem System 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DB72F6" w:rsidRDefault="00DB7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  <w:t>Customer Access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DB72F6" w:rsidRDefault="00DB7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REPORTS TO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  <w:t>Income Collection Team Leader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DB72F6" w:rsidRDefault="00DB72F6" w:rsidP="001B7D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FF0000"/>
          <w:spacing w:val="-3"/>
        </w:rPr>
      </w:pPr>
      <w:r>
        <w:rPr>
          <w:rFonts w:ascii="Arial Bold" w:hAnsi="Arial Bold"/>
          <w:b/>
          <w:spacing w:val="-3"/>
          <w:sz w:val="28"/>
        </w:rPr>
        <w:t>RESPONSIBILE FOR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Pr="00F3238C">
        <w:rPr>
          <w:rFonts w:ascii="Arial" w:hAnsi="Arial"/>
          <w:spacing w:val="-3"/>
        </w:rPr>
        <w:t>None</w:t>
      </w:r>
    </w:p>
    <w:p w:rsidR="00DB72F6" w:rsidRDefault="00DB72F6" w:rsidP="001B7D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</w:p>
    <w:p w:rsidR="00DB72F6" w:rsidRDefault="00DB7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LIAISON WITH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  <w:t>Customers, Officers and Councillors of the authority, Landlords, DWP, Enforcement Agents and external collection agencies, other local authorities, customer representatives, community &amp; voluntary organisations and stakeholders.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DB72F6" w:rsidRDefault="00DB72F6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PURPOSE OF JOB</w:t>
      </w:r>
    </w:p>
    <w:p w:rsidR="00DB72F6" w:rsidRDefault="00DB72F6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DB72F6" w:rsidRPr="00721CFA" w:rsidRDefault="00DB72F6" w:rsidP="00C65F7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pacing w:val="-3"/>
        </w:rPr>
      </w:pPr>
      <w:r w:rsidRPr="00721CFA">
        <w:rPr>
          <w:rFonts w:ascii="Arial" w:hAnsi="Arial"/>
          <w:spacing w:val="-3"/>
        </w:rPr>
        <w:t>To collect Rent (HRA and Non HRA</w:t>
      </w:r>
      <w:r w:rsidR="00C845BF">
        <w:rPr>
          <w:rFonts w:ascii="Arial" w:hAnsi="Arial"/>
          <w:spacing w:val="-3"/>
        </w:rPr>
        <w:t xml:space="preserve"> tenures</w:t>
      </w:r>
      <w:r w:rsidRPr="00721CFA">
        <w:rPr>
          <w:rFonts w:ascii="Arial" w:hAnsi="Arial"/>
          <w:spacing w:val="-3"/>
        </w:rPr>
        <w:t>)</w:t>
      </w:r>
      <w:r w:rsidR="00C845BF">
        <w:rPr>
          <w:rFonts w:ascii="Arial" w:hAnsi="Arial"/>
          <w:spacing w:val="-3"/>
        </w:rPr>
        <w:t>,</w:t>
      </w:r>
      <w:r w:rsidRPr="00721CFA">
        <w:rPr>
          <w:rFonts w:ascii="Arial" w:hAnsi="Arial"/>
          <w:spacing w:val="-3"/>
        </w:rPr>
        <w:t xml:space="preserve"> Former Tenancy Arrears, Garage Charges, Rechargeable Repairs, Council Tax</w:t>
      </w:r>
      <w:r>
        <w:rPr>
          <w:rFonts w:ascii="Arial" w:hAnsi="Arial"/>
          <w:spacing w:val="-3"/>
        </w:rPr>
        <w:t>, and Housing Benefit Overpayments, and in doing so</w:t>
      </w:r>
      <w:r w:rsidRPr="00A93489">
        <w:rPr>
          <w:rFonts w:ascii="Arial" w:hAnsi="Arial"/>
          <w:spacing w:val="-3"/>
        </w:rPr>
        <w:t>, case work multi debt cases and more complex customers</w:t>
      </w:r>
      <w:r>
        <w:rPr>
          <w:rFonts w:ascii="Arial" w:hAnsi="Arial"/>
          <w:spacing w:val="-3"/>
        </w:rPr>
        <w:t>.</w:t>
      </w:r>
    </w:p>
    <w:p w:rsidR="00DB72F6" w:rsidRPr="00307EDF" w:rsidRDefault="00DB72F6" w:rsidP="00C65F7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pacing w:val="-3"/>
        </w:rPr>
      </w:pPr>
      <w:r w:rsidRPr="00307EDF">
        <w:rPr>
          <w:rFonts w:ascii="Arial" w:hAnsi="Arial"/>
          <w:spacing w:val="-3"/>
        </w:rPr>
        <w:t xml:space="preserve">To </w:t>
      </w:r>
      <w:r>
        <w:rPr>
          <w:rFonts w:ascii="Arial" w:hAnsi="Arial"/>
          <w:spacing w:val="-3"/>
        </w:rPr>
        <w:t xml:space="preserve">deal daily with queries received as a result of </w:t>
      </w:r>
      <w:r w:rsidRPr="00307EDF">
        <w:rPr>
          <w:rFonts w:ascii="Arial" w:hAnsi="Arial"/>
          <w:spacing w:val="-3"/>
        </w:rPr>
        <w:t xml:space="preserve">recovery action </w:t>
      </w:r>
      <w:r>
        <w:rPr>
          <w:rFonts w:ascii="Arial" w:hAnsi="Arial"/>
          <w:spacing w:val="-3"/>
        </w:rPr>
        <w:t xml:space="preserve">being taken </w:t>
      </w:r>
      <w:r w:rsidRPr="00307EDF">
        <w:rPr>
          <w:rFonts w:ascii="Arial" w:hAnsi="Arial"/>
          <w:spacing w:val="-3"/>
        </w:rPr>
        <w:t xml:space="preserve">on cases </w:t>
      </w:r>
      <w:r>
        <w:rPr>
          <w:rFonts w:ascii="Arial" w:hAnsi="Arial"/>
          <w:spacing w:val="-3"/>
        </w:rPr>
        <w:t xml:space="preserve">that have </w:t>
      </w:r>
      <w:r w:rsidRPr="00307EDF">
        <w:rPr>
          <w:rFonts w:ascii="Arial" w:hAnsi="Arial"/>
          <w:spacing w:val="-3"/>
        </w:rPr>
        <w:t>fall</w:t>
      </w:r>
      <w:r>
        <w:rPr>
          <w:rFonts w:ascii="Arial" w:hAnsi="Arial"/>
          <w:spacing w:val="-3"/>
        </w:rPr>
        <w:t>en</w:t>
      </w:r>
      <w:r w:rsidRPr="00307EDF">
        <w:rPr>
          <w:rFonts w:ascii="Arial" w:hAnsi="Arial"/>
          <w:spacing w:val="-3"/>
        </w:rPr>
        <w:t xml:space="preserve"> into</w:t>
      </w:r>
      <w:r>
        <w:rPr>
          <w:rFonts w:ascii="Arial" w:hAnsi="Arial"/>
          <w:spacing w:val="-3"/>
        </w:rPr>
        <w:t xml:space="preserve"> arrears, for all the above listed areas.</w:t>
      </w:r>
    </w:p>
    <w:p w:rsidR="00DB72F6" w:rsidRDefault="00DB72F6" w:rsidP="00C65F7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pacing w:val="-3"/>
        </w:rPr>
      </w:pPr>
      <w:r w:rsidRPr="00307EDF">
        <w:rPr>
          <w:rFonts w:ascii="Arial" w:hAnsi="Arial"/>
          <w:spacing w:val="-3"/>
        </w:rPr>
        <w:t>To monitor cases in arrears</w:t>
      </w:r>
      <w:r>
        <w:rPr>
          <w:rFonts w:ascii="Arial" w:hAnsi="Arial"/>
          <w:spacing w:val="-3"/>
        </w:rPr>
        <w:t xml:space="preserve"> daily</w:t>
      </w:r>
      <w:r w:rsidRPr="00307EDF">
        <w:rPr>
          <w:rFonts w:ascii="Arial" w:hAnsi="Arial"/>
          <w:spacing w:val="-3"/>
        </w:rPr>
        <w:t>, and where appropriate, initiate escalation of recovery action in accordance with statutory regulations, legislation and case law.</w:t>
      </w:r>
    </w:p>
    <w:p w:rsidR="00DB72F6" w:rsidRPr="00C65F74" w:rsidRDefault="00DB72F6" w:rsidP="00C65F7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pacing w:val="-3"/>
        </w:rPr>
      </w:pPr>
      <w:r w:rsidRPr="00C65F74">
        <w:rPr>
          <w:rFonts w:ascii="Arial" w:hAnsi="Arial" w:cs="Arial"/>
          <w:spacing w:val="-3"/>
          <w:szCs w:val="24"/>
        </w:rPr>
        <w:t>Following thorough consideration of circumstances, where necessary, to initiate the most serious recovery action available to recover the debt to the Council, including seeking Possession Orders and Evictions.</w:t>
      </w:r>
    </w:p>
    <w:p w:rsidR="00DB72F6" w:rsidRDefault="00DB72F6" w:rsidP="00C65F74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To promote and uphold the ‘Help me with my financial/housing problem’ system principles, including taking one view of debt, and consistently using income and expenditure detail to inform sustainable solutions.</w:t>
      </w:r>
    </w:p>
    <w:p w:rsidR="00DB72F6" w:rsidRPr="00970CBF" w:rsidRDefault="00DB72F6" w:rsidP="00C65F74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970CBF">
        <w:rPr>
          <w:rFonts w:ascii="Arial" w:hAnsi="Arial" w:cs="Arial"/>
        </w:rPr>
        <w:t>To protect and maximise the council’s income</w:t>
      </w:r>
      <w:r>
        <w:rPr>
          <w:rFonts w:ascii="Arial" w:hAnsi="Arial" w:cs="Arial"/>
        </w:rPr>
        <w:t>.</w:t>
      </w:r>
    </w:p>
    <w:p w:rsidR="00DB72F6" w:rsidRPr="00970CBF" w:rsidRDefault="00DB72F6" w:rsidP="00C65F74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</w:rPr>
        <w:t>To</w:t>
      </w:r>
      <w:r w:rsidRPr="00970CBF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 xml:space="preserve"> </w:t>
      </w:r>
      <w:r w:rsidRPr="00970CBF">
        <w:rPr>
          <w:rFonts w:ascii="Arial" w:hAnsi="Arial" w:cs="Arial"/>
        </w:rPr>
        <w:t>customers to find sustainable ways to meet their debts to the council.</w:t>
      </w:r>
    </w:p>
    <w:p w:rsidR="00DB72F6" w:rsidRPr="00970CBF" w:rsidRDefault="00DB72F6" w:rsidP="00C65F74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</w:rPr>
        <w:t>To proactively assist the management team in improving services and raising collection levels.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DB72F6" w:rsidRDefault="00DB72F6">
      <w:pPr>
        <w:tabs>
          <w:tab w:val="left" w:pos="-720"/>
        </w:tabs>
        <w:suppressAutoHyphens/>
        <w:rPr>
          <w:rFonts w:ascii="Arial" w:hAnsi="Arial" w:cs="Arial"/>
        </w:rPr>
      </w:pPr>
    </w:p>
    <w:p w:rsidR="00DB72F6" w:rsidRDefault="00DB72F6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DB72F6" w:rsidRDefault="00DB72F6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DB72F6" w:rsidRDefault="00DB72F6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lastRenderedPageBreak/>
        <w:t>MAIN ACTIVITIES</w:t>
      </w:r>
    </w:p>
    <w:p w:rsidR="00DB72F6" w:rsidRPr="008361D9" w:rsidRDefault="00DB72F6" w:rsidP="002567C0">
      <w:pPr>
        <w:tabs>
          <w:tab w:val="left" w:pos="-720"/>
          <w:tab w:val="left" w:pos="0"/>
        </w:tabs>
        <w:suppressAutoHyphens/>
        <w:rPr>
          <w:rFonts w:ascii="Arial Bold" w:hAnsi="Arial Bold"/>
          <w:b/>
          <w:spacing w:val="-3"/>
          <w:sz w:val="16"/>
          <w:szCs w:val="16"/>
        </w:rPr>
      </w:pPr>
    </w:p>
    <w:p w:rsidR="00DB72F6" w:rsidRDefault="00DB72F6" w:rsidP="00FA042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C65F74">
        <w:rPr>
          <w:rFonts w:ascii="Arial" w:hAnsi="Arial"/>
          <w:spacing w:val="-3"/>
        </w:rPr>
        <w:t>Daily, to monitor and control customer accounts that have fallen into arrears, in relation to the recovery of Rent</w:t>
      </w:r>
      <w:r w:rsidR="00C845BF">
        <w:rPr>
          <w:rFonts w:ascii="Arial" w:hAnsi="Arial"/>
          <w:spacing w:val="-3"/>
        </w:rPr>
        <w:t xml:space="preserve"> (HRA and Non-HRA tenures)</w:t>
      </w:r>
      <w:r w:rsidRPr="00C65F74">
        <w:rPr>
          <w:rFonts w:ascii="Arial" w:hAnsi="Arial"/>
          <w:spacing w:val="-3"/>
        </w:rPr>
        <w:t>, Council Tax,  Housing Benefit overpayments, former tenancy arrears, rechargeable repairs, and garage charges.</w:t>
      </w:r>
      <w:r w:rsidRPr="00FA042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To check that the recovery action being taken on accounts to collect arrears, is appropriate and proportionate in accordance with System principles and regulatory requirements</w:t>
      </w:r>
    </w:p>
    <w:p w:rsidR="00DB72F6" w:rsidRPr="00C65F74" w:rsidRDefault="00DB72F6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C65F74">
        <w:rPr>
          <w:rFonts w:ascii="Arial" w:hAnsi="Arial"/>
          <w:spacing w:val="-3"/>
        </w:rPr>
        <w:t xml:space="preserve">When responding to a customer enquiry, or when monitoring accounts in arrears, to fully understand </w:t>
      </w:r>
      <w:r>
        <w:rPr>
          <w:rFonts w:ascii="Arial" w:hAnsi="Arial"/>
          <w:spacing w:val="-3"/>
        </w:rPr>
        <w:t xml:space="preserve">a </w:t>
      </w:r>
      <w:r w:rsidRPr="00C65F74">
        <w:rPr>
          <w:rFonts w:ascii="Arial" w:hAnsi="Arial"/>
          <w:spacing w:val="-3"/>
        </w:rPr>
        <w:t>customer</w:t>
      </w:r>
      <w:r>
        <w:rPr>
          <w:rFonts w:ascii="Arial" w:hAnsi="Arial"/>
          <w:spacing w:val="-3"/>
        </w:rPr>
        <w:t>’s overall</w:t>
      </w:r>
      <w:r w:rsidRPr="00C65F74">
        <w:rPr>
          <w:rFonts w:ascii="Arial" w:hAnsi="Arial"/>
          <w:spacing w:val="-3"/>
        </w:rPr>
        <w:t xml:space="preserve"> debt</w:t>
      </w:r>
      <w:r>
        <w:rPr>
          <w:rFonts w:ascii="Arial" w:hAnsi="Arial"/>
          <w:spacing w:val="-3"/>
        </w:rPr>
        <w:t xml:space="preserve"> to the Council</w:t>
      </w:r>
      <w:r w:rsidRPr="00C65F74">
        <w:rPr>
          <w:rFonts w:ascii="Arial" w:hAnsi="Arial"/>
          <w:spacing w:val="-3"/>
        </w:rPr>
        <w:t xml:space="preserve">, whether single or multi-debt, and </w:t>
      </w:r>
      <w:r>
        <w:rPr>
          <w:rFonts w:ascii="Arial" w:hAnsi="Arial"/>
          <w:spacing w:val="-3"/>
        </w:rPr>
        <w:t>agree</w:t>
      </w:r>
      <w:r w:rsidRPr="00C65F7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an </w:t>
      </w:r>
      <w:r w:rsidRPr="00C65F74">
        <w:rPr>
          <w:rFonts w:ascii="Arial" w:hAnsi="Arial"/>
          <w:spacing w:val="-3"/>
        </w:rPr>
        <w:t xml:space="preserve">appropriate and sustainable </w:t>
      </w:r>
      <w:r>
        <w:rPr>
          <w:rFonts w:ascii="Arial" w:hAnsi="Arial"/>
          <w:spacing w:val="-3"/>
        </w:rPr>
        <w:t xml:space="preserve">payment </w:t>
      </w:r>
      <w:r w:rsidRPr="00C65F74">
        <w:rPr>
          <w:rFonts w:ascii="Arial" w:hAnsi="Arial"/>
          <w:spacing w:val="-3"/>
        </w:rPr>
        <w:t xml:space="preserve">arrangement </w:t>
      </w:r>
      <w:r>
        <w:rPr>
          <w:rFonts w:ascii="Arial" w:hAnsi="Arial"/>
          <w:spacing w:val="-3"/>
        </w:rPr>
        <w:t>to clear that overall debt.</w:t>
      </w:r>
    </w:p>
    <w:p w:rsidR="00DB72F6" w:rsidRDefault="00DB72F6" w:rsidP="00FA042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Daily, proactively preventing debt, by making contact with customers in the early stages of arrears </w:t>
      </w:r>
      <w:r w:rsidRPr="0002017F">
        <w:rPr>
          <w:rFonts w:ascii="Arial" w:hAnsi="Arial"/>
          <w:spacing w:val="-3"/>
        </w:rPr>
        <w:t>by telephone, written and electronic communications, face to face at the council’s offices &amp; home</w:t>
      </w:r>
      <w:r>
        <w:rPr>
          <w:rFonts w:ascii="Arial" w:hAnsi="Arial"/>
          <w:spacing w:val="-3"/>
        </w:rPr>
        <w:t>/off site</w:t>
      </w:r>
      <w:r w:rsidRPr="0002017F">
        <w:rPr>
          <w:rFonts w:ascii="Arial" w:hAnsi="Arial"/>
          <w:spacing w:val="-3"/>
        </w:rPr>
        <w:t xml:space="preserve"> visits </w:t>
      </w:r>
      <w:r>
        <w:rPr>
          <w:rFonts w:ascii="Arial" w:hAnsi="Arial"/>
          <w:spacing w:val="-3"/>
        </w:rPr>
        <w:t xml:space="preserve">to discuss circumstances and payment arrangements. </w:t>
      </w:r>
      <w:r w:rsidRPr="00FA0424">
        <w:rPr>
          <w:rFonts w:ascii="Arial" w:hAnsi="Arial"/>
          <w:spacing w:val="-3"/>
        </w:rPr>
        <w:t xml:space="preserve"> </w:t>
      </w:r>
      <w:r w:rsidRPr="0037567C">
        <w:rPr>
          <w:rFonts w:ascii="Arial" w:hAnsi="Arial"/>
          <w:spacing w:val="-3"/>
        </w:rPr>
        <w:t>To provide advice and support to customers in financial hardship, negotiating payment plans, initiating income and expenditure analysis, and exploring sustainable solutions including use of discretionary funds, match f</w:t>
      </w:r>
      <w:r>
        <w:rPr>
          <w:rFonts w:ascii="Arial" w:hAnsi="Arial"/>
          <w:spacing w:val="-3"/>
        </w:rPr>
        <w:t>unding and income maximisation.</w:t>
      </w:r>
    </w:p>
    <w:p w:rsidR="00DB72F6" w:rsidRDefault="00DB72F6" w:rsidP="00FA042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Responsible for </w:t>
      </w:r>
      <w:r w:rsidRPr="00A93489">
        <w:rPr>
          <w:rFonts w:ascii="Arial" w:hAnsi="Arial"/>
          <w:spacing w:val="-3"/>
        </w:rPr>
        <w:t xml:space="preserve">multi debt </w:t>
      </w:r>
      <w:r w:rsidR="00D21E16">
        <w:rPr>
          <w:rFonts w:ascii="Arial" w:hAnsi="Arial"/>
          <w:spacing w:val="-3"/>
        </w:rPr>
        <w:t>casework</w:t>
      </w:r>
      <w:r>
        <w:rPr>
          <w:rFonts w:ascii="Arial" w:hAnsi="Arial"/>
          <w:spacing w:val="-3"/>
        </w:rPr>
        <w:t xml:space="preserve"> </w:t>
      </w:r>
      <w:r w:rsidR="00D21E16">
        <w:rPr>
          <w:rFonts w:ascii="Arial" w:hAnsi="Arial"/>
          <w:spacing w:val="-3"/>
        </w:rPr>
        <w:t xml:space="preserve">to </w:t>
      </w:r>
      <w:r>
        <w:rPr>
          <w:rFonts w:ascii="Arial" w:hAnsi="Arial"/>
          <w:spacing w:val="-3"/>
        </w:rPr>
        <w:t>proactively find sustainable solutions for those complex customers who are struggling to pay debts to the council and those worst affected by welfare reforms,</w:t>
      </w:r>
      <w:r w:rsidRPr="0002017F">
        <w:rPr>
          <w:rFonts w:ascii="Arial" w:hAnsi="Arial"/>
          <w:spacing w:val="-3"/>
        </w:rPr>
        <w:t xml:space="preserve"> pulling </w:t>
      </w:r>
      <w:r>
        <w:rPr>
          <w:rFonts w:ascii="Arial" w:hAnsi="Arial"/>
          <w:spacing w:val="-3"/>
        </w:rPr>
        <w:t xml:space="preserve">assistance and </w:t>
      </w:r>
      <w:r w:rsidRPr="0002017F">
        <w:rPr>
          <w:rFonts w:ascii="Arial" w:hAnsi="Arial"/>
          <w:spacing w:val="-3"/>
        </w:rPr>
        <w:t xml:space="preserve">expertise from suppliers of budgeting and debt advice, </w:t>
      </w:r>
      <w:r>
        <w:rPr>
          <w:rFonts w:ascii="Arial" w:hAnsi="Arial"/>
          <w:spacing w:val="-3"/>
        </w:rPr>
        <w:t>or access to affordable credit.</w:t>
      </w:r>
    </w:p>
    <w:p w:rsidR="00DB72F6" w:rsidRDefault="00D21E16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 manage specialist liaison </w:t>
      </w:r>
      <w:r w:rsidR="00DB72F6">
        <w:rPr>
          <w:rFonts w:ascii="Arial" w:hAnsi="Arial"/>
          <w:spacing w:val="-3"/>
        </w:rPr>
        <w:t xml:space="preserve">with </w:t>
      </w:r>
      <w:r w:rsidR="009E2D27">
        <w:rPr>
          <w:rFonts w:ascii="Arial" w:hAnsi="Arial"/>
          <w:spacing w:val="-3"/>
        </w:rPr>
        <w:t xml:space="preserve">ECC colleagues and external </w:t>
      </w:r>
      <w:r w:rsidR="00DB72F6">
        <w:rPr>
          <w:rFonts w:ascii="Arial" w:hAnsi="Arial"/>
          <w:spacing w:val="-3"/>
        </w:rPr>
        <w:t xml:space="preserve">support organisations, ensuring prompt recovery action is taken </w:t>
      </w:r>
      <w:r w:rsidR="00C845BF">
        <w:rPr>
          <w:rFonts w:ascii="Arial" w:hAnsi="Arial"/>
          <w:spacing w:val="-3"/>
        </w:rPr>
        <w:t>in relation to</w:t>
      </w:r>
      <w:r w:rsidR="00C845BF" w:rsidRPr="00C845BF">
        <w:rPr>
          <w:rFonts w:ascii="Arial" w:hAnsi="Arial"/>
          <w:spacing w:val="-3"/>
        </w:rPr>
        <w:t xml:space="preserve"> </w:t>
      </w:r>
      <w:r w:rsidR="00C845BF" w:rsidRPr="00856040">
        <w:rPr>
          <w:rFonts w:ascii="Arial" w:hAnsi="Arial"/>
          <w:spacing w:val="-3"/>
        </w:rPr>
        <w:t xml:space="preserve">short-term accommodation, private sector lease and </w:t>
      </w:r>
      <w:proofErr w:type="spellStart"/>
      <w:proofErr w:type="gramStart"/>
      <w:r w:rsidR="00C845BF" w:rsidRPr="00856040">
        <w:rPr>
          <w:rFonts w:ascii="Arial" w:hAnsi="Arial"/>
          <w:spacing w:val="-3"/>
        </w:rPr>
        <w:t>Extralet</w:t>
      </w:r>
      <w:proofErr w:type="spellEnd"/>
      <w:proofErr w:type="gramEnd"/>
      <w:r w:rsidR="00C845BF" w:rsidRPr="00856040">
        <w:rPr>
          <w:rFonts w:ascii="Arial" w:hAnsi="Arial"/>
          <w:spacing w:val="-3"/>
        </w:rPr>
        <w:t xml:space="preserve"> tenure</w:t>
      </w:r>
      <w:r w:rsidR="00C845BF">
        <w:rPr>
          <w:rFonts w:ascii="Arial" w:hAnsi="Arial"/>
          <w:spacing w:val="-3"/>
        </w:rPr>
        <w:t>s</w:t>
      </w:r>
      <w:r w:rsidR="00DB72F6">
        <w:rPr>
          <w:rFonts w:ascii="Arial" w:hAnsi="Arial"/>
          <w:spacing w:val="-3"/>
        </w:rPr>
        <w:t>.</w:t>
      </w:r>
    </w:p>
    <w:p w:rsidR="00DB72F6" w:rsidRDefault="00DB72F6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Responsible for i</w:t>
      </w:r>
      <w:r w:rsidRPr="0002017F">
        <w:rPr>
          <w:rFonts w:ascii="Arial" w:hAnsi="Arial"/>
          <w:spacing w:val="-3"/>
        </w:rPr>
        <w:t xml:space="preserve">nitiating and serving all </w:t>
      </w:r>
      <w:r>
        <w:rPr>
          <w:rFonts w:ascii="Arial" w:hAnsi="Arial"/>
          <w:spacing w:val="-3"/>
        </w:rPr>
        <w:t xml:space="preserve">rent arrears related </w:t>
      </w:r>
      <w:r w:rsidRPr="0002017F">
        <w:rPr>
          <w:rFonts w:ascii="Arial" w:hAnsi="Arial"/>
          <w:spacing w:val="-3"/>
        </w:rPr>
        <w:t xml:space="preserve">notices for possession of dwellings, having first fully considered and recorded the </w:t>
      </w:r>
      <w:r>
        <w:rPr>
          <w:rFonts w:ascii="Arial" w:hAnsi="Arial"/>
          <w:spacing w:val="-3"/>
        </w:rPr>
        <w:t>equality impact.</w:t>
      </w:r>
    </w:p>
    <w:p w:rsidR="00DB72F6" w:rsidRPr="0002017F" w:rsidRDefault="00DB72F6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Responsible for </w:t>
      </w:r>
      <w:r w:rsidRPr="0002017F">
        <w:rPr>
          <w:rFonts w:ascii="Arial" w:hAnsi="Arial"/>
          <w:spacing w:val="-3"/>
        </w:rPr>
        <w:t>represent</w:t>
      </w:r>
      <w:r>
        <w:rPr>
          <w:rFonts w:ascii="Arial" w:hAnsi="Arial"/>
          <w:spacing w:val="-3"/>
        </w:rPr>
        <w:t>ing</w:t>
      </w:r>
      <w:r w:rsidRPr="0002017F">
        <w:rPr>
          <w:rFonts w:ascii="Arial" w:hAnsi="Arial"/>
          <w:spacing w:val="-3"/>
        </w:rPr>
        <w:t xml:space="preserve"> the council at County Court in relation to Possession Orders </w:t>
      </w:r>
      <w:r>
        <w:rPr>
          <w:rFonts w:ascii="Arial" w:hAnsi="Arial"/>
          <w:spacing w:val="-3"/>
        </w:rPr>
        <w:t xml:space="preserve">for rent arrears </w:t>
      </w:r>
      <w:r w:rsidRPr="0002017F">
        <w:rPr>
          <w:rFonts w:ascii="Arial" w:hAnsi="Arial"/>
          <w:spacing w:val="-3"/>
        </w:rPr>
        <w:t>on all tenure types</w:t>
      </w:r>
      <w:r>
        <w:rPr>
          <w:rFonts w:ascii="Arial" w:hAnsi="Arial"/>
          <w:spacing w:val="-3"/>
        </w:rPr>
        <w:t>,</w:t>
      </w:r>
      <w:r w:rsidRPr="0002017F">
        <w:rPr>
          <w:rFonts w:ascii="Arial" w:hAnsi="Arial"/>
          <w:spacing w:val="-3"/>
        </w:rPr>
        <w:t xml:space="preserve"> and related legal recovery actions for former tenancy arrears, rechargeable repairs &amp; garage charges.</w:t>
      </w:r>
    </w:p>
    <w:p w:rsidR="00DB72F6" w:rsidRDefault="00DB72F6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Responsible for managing and attending evictions for rent arrears, ensuring that premises are properly secured, and to make arrangements for full inventory &amp; storage of furniture &amp; effects</w:t>
      </w:r>
    </w:p>
    <w:p w:rsidR="00DB72F6" w:rsidRPr="00856040" w:rsidRDefault="00DB72F6" w:rsidP="00FA042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Responsible for dealing with customer communications and other service user enquiries, relating to </w:t>
      </w:r>
      <w:r w:rsidRPr="00A93489">
        <w:rPr>
          <w:rFonts w:ascii="Arial" w:hAnsi="Arial"/>
          <w:spacing w:val="-3"/>
        </w:rPr>
        <w:t>complex multi debt recovery cases</w:t>
      </w:r>
      <w:r>
        <w:rPr>
          <w:rFonts w:ascii="Arial" w:hAnsi="Arial"/>
          <w:spacing w:val="-3"/>
        </w:rPr>
        <w:t>, Notice of Seeking Possession (&amp; equivalents), Possession Orders, Summonses</w:t>
      </w:r>
      <w:r w:rsidR="009E2D27">
        <w:rPr>
          <w:rFonts w:ascii="Arial" w:hAnsi="Arial"/>
          <w:spacing w:val="-3"/>
        </w:rPr>
        <w:t>,</w:t>
      </w:r>
      <w:r>
        <w:rPr>
          <w:rFonts w:ascii="Arial" w:hAnsi="Arial"/>
          <w:spacing w:val="-3"/>
        </w:rPr>
        <w:t xml:space="preserve"> Liability Orders</w:t>
      </w:r>
      <w:r w:rsidR="009E2D27">
        <w:rPr>
          <w:rFonts w:ascii="Arial" w:hAnsi="Arial"/>
          <w:spacing w:val="-3"/>
        </w:rPr>
        <w:t xml:space="preserve"> and Housing Benefit Overpayment recovery remedies.</w:t>
      </w:r>
    </w:p>
    <w:p w:rsidR="00DB72F6" w:rsidRDefault="00DB72F6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Providing on pull support and advice to colleagues across the System</w:t>
      </w:r>
      <w:r w:rsidR="00D21E16">
        <w:rPr>
          <w:rFonts w:ascii="Arial" w:hAnsi="Arial"/>
          <w:spacing w:val="-3"/>
        </w:rPr>
        <w:t xml:space="preserve"> in relation to multi debts</w:t>
      </w:r>
      <w:r>
        <w:rPr>
          <w:rFonts w:ascii="Arial" w:hAnsi="Arial"/>
          <w:spacing w:val="-3"/>
        </w:rPr>
        <w:t xml:space="preserve"> daily and to </w:t>
      </w:r>
      <w:r w:rsidRPr="00856040">
        <w:rPr>
          <w:rFonts w:ascii="Arial" w:hAnsi="Arial"/>
          <w:spacing w:val="-3"/>
        </w:rPr>
        <w:t xml:space="preserve">develop and maintain effective liaison with colleagues across the System in relation to short-term accommodation, private sector lease and </w:t>
      </w:r>
      <w:proofErr w:type="spellStart"/>
      <w:proofErr w:type="gramStart"/>
      <w:r w:rsidRPr="00856040">
        <w:rPr>
          <w:rFonts w:ascii="Arial" w:hAnsi="Arial"/>
          <w:spacing w:val="-3"/>
        </w:rPr>
        <w:t>Extralet</w:t>
      </w:r>
      <w:proofErr w:type="spellEnd"/>
      <w:proofErr w:type="gramEnd"/>
      <w:r w:rsidRPr="00856040">
        <w:rPr>
          <w:rFonts w:ascii="Arial" w:hAnsi="Arial"/>
          <w:spacing w:val="-3"/>
        </w:rPr>
        <w:t xml:space="preserve"> tenure issues and developments.</w:t>
      </w:r>
    </w:p>
    <w:p w:rsidR="00DB72F6" w:rsidRDefault="00DB72F6" w:rsidP="009967DF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 undertake all administrative tasks associated with the team including incoming post, daily adjustments to arrangements, </w:t>
      </w:r>
      <w:proofErr w:type="gramStart"/>
      <w:r>
        <w:rPr>
          <w:rFonts w:ascii="Arial" w:hAnsi="Arial"/>
          <w:spacing w:val="-3"/>
        </w:rPr>
        <w:t>checking</w:t>
      </w:r>
      <w:proofErr w:type="gramEnd"/>
      <w:r>
        <w:rPr>
          <w:rFonts w:ascii="Arial" w:hAnsi="Arial"/>
          <w:spacing w:val="-3"/>
        </w:rPr>
        <w:t xml:space="preserve"> cases </w:t>
      </w:r>
      <w:r w:rsidR="00D21E16">
        <w:rPr>
          <w:rFonts w:ascii="Arial" w:hAnsi="Arial"/>
          <w:spacing w:val="-3"/>
        </w:rPr>
        <w:t xml:space="preserve">across all debts </w:t>
      </w:r>
      <w:r>
        <w:rPr>
          <w:rFonts w:ascii="Arial" w:hAnsi="Arial"/>
          <w:spacing w:val="-3"/>
        </w:rPr>
        <w:t>when escalated action is recommended, updating customer records and other administrative tasks as required.</w:t>
      </w:r>
    </w:p>
    <w:p w:rsidR="00DB72F6" w:rsidRDefault="00DB72F6" w:rsidP="009967DF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undertake the administration and preparation of cases to be considered for write off</w:t>
      </w:r>
    </w:p>
    <w:p w:rsidR="00DB72F6" w:rsidRPr="000279BD" w:rsidRDefault="00DB72F6" w:rsidP="009967DF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0279BD">
        <w:rPr>
          <w:rFonts w:ascii="Arial" w:hAnsi="Arial"/>
          <w:spacing w:val="-3"/>
        </w:rPr>
        <w:t>To provide feedback and ideas to improve team performance in relation to failure demand, customer behaviour and other external influences on debt recovery</w:t>
      </w:r>
      <w:r>
        <w:rPr>
          <w:rFonts w:ascii="Arial" w:hAnsi="Arial"/>
          <w:spacing w:val="-3"/>
        </w:rPr>
        <w:t>.</w:t>
      </w:r>
      <w:r w:rsidRPr="000279BD">
        <w:rPr>
          <w:rFonts w:ascii="Arial" w:hAnsi="Arial"/>
          <w:spacing w:val="-3"/>
        </w:rPr>
        <w:t xml:space="preserve">  </w:t>
      </w:r>
    </w:p>
    <w:p w:rsidR="00DB72F6" w:rsidRDefault="00DB72F6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Any other duties commensurate with the grade.</w:t>
      </w:r>
    </w:p>
    <w:p w:rsidR="00DB72F6" w:rsidRDefault="00DB72F6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DATE LAST UPDATED:</w:t>
      </w:r>
      <w:r>
        <w:rPr>
          <w:rFonts w:ascii="Arial" w:hAnsi="Arial"/>
          <w:spacing w:val="-3"/>
        </w:rPr>
        <w:t xml:space="preserve"> </w:t>
      </w:r>
      <w:r w:rsidR="00D21E16">
        <w:rPr>
          <w:rFonts w:ascii="Arial" w:hAnsi="Arial"/>
          <w:spacing w:val="-3"/>
        </w:rPr>
        <w:t>June 2016</w:t>
      </w:r>
    </w:p>
    <w:sectPr w:rsidR="00DB72F6" w:rsidSect="008361D9">
      <w:headerReference w:type="default" r:id="rId8"/>
      <w:footerReference w:type="default" r:id="rId9"/>
      <w:endnotePr>
        <w:numFmt w:val="decimal"/>
      </w:endnotePr>
      <w:pgSz w:w="11906" w:h="16838"/>
      <w:pgMar w:top="709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F6" w:rsidRDefault="00DB72F6">
      <w:pPr>
        <w:spacing w:line="20" w:lineRule="exact"/>
      </w:pPr>
    </w:p>
  </w:endnote>
  <w:endnote w:type="continuationSeparator" w:id="0">
    <w:p w:rsidR="00DB72F6" w:rsidRDefault="00DB72F6">
      <w:r>
        <w:t xml:space="preserve"> </w:t>
      </w:r>
    </w:p>
  </w:endnote>
  <w:endnote w:type="continuationNotice" w:id="1">
    <w:p w:rsidR="00DB72F6" w:rsidRDefault="00DB72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F6" w:rsidRPr="001D3A8F" w:rsidRDefault="00DB72F6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Senior Collection Officer JD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F6" w:rsidRDefault="00DB72F6">
      <w:r>
        <w:separator/>
      </w:r>
    </w:p>
  </w:footnote>
  <w:footnote w:type="continuationSeparator" w:id="0">
    <w:p w:rsidR="00DB72F6" w:rsidRDefault="00DB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F6" w:rsidRDefault="00DB7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D72"/>
    <w:multiLevelType w:val="hybridMultilevel"/>
    <w:tmpl w:val="D666A1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797FA0"/>
    <w:multiLevelType w:val="hybridMultilevel"/>
    <w:tmpl w:val="F3FC95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EE3889"/>
    <w:multiLevelType w:val="hybridMultilevel"/>
    <w:tmpl w:val="6B18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8B6B82"/>
    <w:multiLevelType w:val="hybridMultilevel"/>
    <w:tmpl w:val="60AAE6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A"/>
    <w:rsid w:val="0002017F"/>
    <w:rsid w:val="000279BD"/>
    <w:rsid w:val="000330E4"/>
    <w:rsid w:val="00045043"/>
    <w:rsid w:val="0005224C"/>
    <w:rsid w:val="00072205"/>
    <w:rsid w:val="000D54BC"/>
    <w:rsid w:val="001048C5"/>
    <w:rsid w:val="00107AA0"/>
    <w:rsid w:val="0012247F"/>
    <w:rsid w:val="00124DB2"/>
    <w:rsid w:val="00193A85"/>
    <w:rsid w:val="001A2DE9"/>
    <w:rsid w:val="001B7D1C"/>
    <w:rsid w:val="001D3A8F"/>
    <w:rsid w:val="001E3B30"/>
    <w:rsid w:val="0024178B"/>
    <w:rsid w:val="002567C0"/>
    <w:rsid w:val="002864EF"/>
    <w:rsid w:val="002B4448"/>
    <w:rsid w:val="00306A01"/>
    <w:rsid w:val="00307EDF"/>
    <w:rsid w:val="00310F2F"/>
    <w:rsid w:val="003152CC"/>
    <w:rsid w:val="00322BC7"/>
    <w:rsid w:val="0037567C"/>
    <w:rsid w:val="003A02E2"/>
    <w:rsid w:val="003D40DE"/>
    <w:rsid w:val="00415FBE"/>
    <w:rsid w:val="00435A7D"/>
    <w:rsid w:val="0045483F"/>
    <w:rsid w:val="004C69DA"/>
    <w:rsid w:val="004E7095"/>
    <w:rsid w:val="00520303"/>
    <w:rsid w:val="005264CE"/>
    <w:rsid w:val="00592653"/>
    <w:rsid w:val="005937F6"/>
    <w:rsid w:val="005A3E70"/>
    <w:rsid w:val="005A4C3C"/>
    <w:rsid w:val="005C1FD3"/>
    <w:rsid w:val="005F1646"/>
    <w:rsid w:val="00603237"/>
    <w:rsid w:val="00650163"/>
    <w:rsid w:val="006847C8"/>
    <w:rsid w:val="00694413"/>
    <w:rsid w:val="006A6AF2"/>
    <w:rsid w:val="006B51CF"/>
    <w:rsid w:val="006C4EF5"/>
    <w:rsid w:val="00721CFA"/>
    <w:rsid w:val="00723D9A"/>
    <w:rsid w:val="00763469"/>
    <w:rsid w:val="00772E86"/>
    <w:rsid w:val="00781D3A"/>
    <w:rsid w:val="007946B7"/>
    <w:rsid w:val="007C1F8D"/>
    <w:rsid w:val="007E2969"/>
    <w:rsid w:val="008361D9"/>
    <w:rsid w:val="00837FE4"/>
    <w:rsid w:val="00856040"/>
    <w:rsid w:val="00872044"/>
    <w:rsid w:val="00897FB2"/>
    <w:rsid w:val="008E48A3"/>
    <w:rsid w:val="008E4F77"/>
    <w:rsid w:val="008F3CD2"/>
    <w:rsid w:val="009148F8"/>
    <w:rsid w:val="0092797F"/>
    <w:rsid w:val="009373DA"/>
    <w:rsid w:val="009416E1"/>
    <w:rsid w:val="00953D16"/>
    <w:rsid w:val="00970CBF"/>
    <w:rsid w:val="00971090"/>
    <w:rsid w:val="009834E7"/>
    <w:rsid w:val="009967DF"/>
    <w:rsid w:val="009B31F4"/>
    <w:rsid w:val="009C6AB6"/>
    <w:rsid w:val="009D2D2B"/>
    <w:rsid w:val="009E2D27"/>
    <w:rsid w:val="00A01AEA"/>
    <w:rsid w:val="00A17B35"/>
    <w:rsid w:val="00A26E5E"/>
    <w:rsid w:val="00A63E0F"/>
    <w:rsid w:val="00A7755F"/>
    <w:rsid w:val="00A93489"/>
    <w:rsid w:val="00AA4878"/>
    <w:rsid w:val="00AE6B73"/>
    <w:rsid w:val="00AF1353"/>
    <w:rsid w:val="00AF7B77"/>
    <w:rsid w:val="00B11682"/>
    <w:rsid w:val="00BF2DE2"/>
    <w:rsid w:val="00C34431"/>
    <w:rsid w:val="00C65F74"/>
    <w:rsid w:val="00C74D3A"/>
    <w:rsid w:val="00C80308"/>
    <w:rsid w:val="00C845BF"/>
    <w:rsid w:val="00D0071D"/>
    <w:rsid w:val="00D21E16"/>
    <w:rsid w:val="00D910F0"/>
    <w:rsid w:val="00D91A3F"/>
    <w:rsid w:val="00DB72F6"/>
    <w:rsid w:val="00E0227A"/>
    <w:rsid w:val="00E110D0"/>
    <w:rsid w:val="00E76390"/>
    <w:rsid w:val="00E9367D"/>
    <w:rsid w:val="00E95B09"/>
    <w:rsid w:val="00ED4259"/>
    <w:rsid w:val="00F1788D"/>
    <w:rsid w:val="00F276C2"/>
    <w:rsid w:val="00F3238C"/>
    <w:rsid w:val="00F47A34"/>
    <w:rsid w:val="00F64FE6"/>
    <w:rsid w:val="00FA0424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EA3A324F-1AA2-423E-A496-C35E6A7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5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AF135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3E0F"/>
    <w:rPr>
      <w:rFonts w:ascii="Courier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F135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F135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3E0F"/>
    <w:rPr>
      <w:rFonts w:ascii="Courier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1353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AF135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AF135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AF135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AF135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AF135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AF135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AF135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AF135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AF135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AF135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AF135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AF135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AF1353"/>
  </w:style>
  <w:style w:type="character" w:customStyle="1" w:styleId="EquationCaption">
    <w:name w:val="_Equation Caption"/>
    <w:uiPriority w:val="99"/>
    <w:rsid w:val="00AF1353"/>
  </w:style>
  <w:style w:type="paragraph" w:styleId="Header">
    <w:name w:val="header"/>
    <w:basedOn w:val="Normal"/>
    <w:link w:val="HeaderChar"/>
    <w:uiPriority w:val="99"/>
    <w:rsid w:val="00AF13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E0F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3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E0F"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2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E0F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6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JOB%20DESCRIPTION%20-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2012</Template>
  <TotalTime>0</TotalTime>
  <Pages>2</Pages>
  <Words>765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SF018077</dc:creator>
  <cp:lastModifiedBy>Newton, Rebecca</cp:lastModifiedBy>
  <cp:revision>2</cp:revision>
  <cp:lastPrinted>2015-08-06T12:52:00Z</cp:lastPrinted>
  <dcterms:created xsi:type="dcterms:W3CDTF">2016-11-18T09:58:00Z</dcterms:created>
  <dcterms:modified xsi:type="dcterms:W3CDTF">2016-11-18T09:58:00Z</dcterms:modified>
</cp:coreProperties>
</file>