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5785"/>
      </w:tblGrid>
      <w:tr w:rsidR="00B56B45" w:rsidTr="00B56B45">
        <w:tc>
          <w:tcPr>
            <w:tcW w:w="3969" w:type="dxa"/>
          </w:tcPr>
          <w:p w:rsidR="00B56B45" w:rsidRDefault="00B56B45" w:rsidP="000B3985">
            <w:pPr>
              <w:pStyle w:val="Caption"/>
              <w:rPr>
                <w:color w:val="FF0000"/>
              </w:rPr>
            </w:pPr>
            <w:r>
              <w:rPr>
                <w:noProof/>
                <w:color w:val="FF0000"/>
                <w:lang w:eastAsia="en-GB"/>
              </w:rPr>
              <w:drawing>
                <wp:inline distT="0" distB="0" distL="0" distR="0" wp14:anchorId="44524602" wp14:editId="23549D1C">
                  <wp:extent cx="2400300" cy="1014677"/>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4682"/>
                          <a:stretch/>
                        </pic:blipFill>
                        <pic:spPr bwMode="auto">
                          <a:xfrm>
                            <a:off x="0" y="0"/>
                            <a:ext cx="2472470" cy="10451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2" w:type="dxa"/>
          </w:tcPr>
          <w:p w:rsidR="00F26266" w:rsidRDefault="00B56B45" w:rsidP="00F26266">
            <w:pPr>
              <w:pStyle w:val="Header"/>
              <w:tabs>
                <w:tab w:val="clear" w:pos="9072"/>
                <w:tab w:val="center" w:pos="4153"/>
                <w:tab w:val="right" w:pos="8306"/>
              </w:tabs>
              <w:rPr>
                <w:color w:val="FF0000"/>
                <w:kern w:val="72"/>
                <w:sz w:val="48"/>
                <w:szCs w:val="48"/>
              </w:rPr>
            </w:pPr>
            <w:r w:rsidRPr="002B4B5B">
              <w:rPr>
                <w:color w:val="00AF41"/>
                <w:kern w:val="72"/>
                <w:sz w:val="48"/>
                <w:szCs w:val="48"/>
              </w:rPr>
              <w:t>Air Quality Action Plan</w:t>
            </w:r>
            <w:r w:rsidR="00F26266">
              <w:rPr>
                <w:color w:val="00AF41"/>
                <w:kern w:val="72"/>
                <w:sz w:val="48"/>
                <w:szCs w:val="48"/>
              </w:rPr>
              <w:t xml:space="preserve"> </w:t>
            </w:r>
            <w:r w:rsidR="00F26266">
              <w:rPr>
                <w:color w:val="00AF41"/>
                <w:kern w:val="72"/>
                <w:sz w:val="36"/>
                <w:szCs w:val="72"/>
              </w:rPr>
              <w:t>2018-2023</w:t>
            </w:r>
          </w:p>
          <w:p w:rsidR="00B56B45" w:rsidRDefault="00F26266" w:rsidP="00B56B45">
            <w:pPr>
              <w:pStyle w:val="Header"/>
              <w:tabs>
                <w:tab w:val="clear" w:pos="9072"/>
                <w:tab w:val="center" w:pos="4153"/>
                <w:tab w:val="right" w:pos="8306"/>
              </w:tabs>
              <w:rPr>
                <w:color w:val="00AF41"/>
                <w:kern w:val="72"/>
                <w:sz w:val="48"/>
                <w:szCs w:val="48"/>
              </w:rPr>
            </w:pPr>
            <w:r>
              <w:rPr>
                <w:color w:val="00AF41"/>
                <w:kern w:val="72"/>
                <w:sz w:val="48"/>
                <w:szCs w:val="48"/>
              </w:rPr>
              <w:t>Consultation</w:t>
            </w:r>
          </w:p>
          <w:p w:rsidR="00B56B45" w:rsidRPr="00B56B45" w:rsidRDefault="00F26266" w:rsidP="00B56B45">
            <w:pPr>
              <w:pStyle w:val="Header"/>
              <w:tabs>
                <w:tab w:val="clear" w:pos="9072"/>
                <w:tab w:val="center" w:pos="4153"/>
                <w:tab w:val="right" w:pos="8306"/>
              </w:tabs>
              <w:rPr>
                <w:color w:val="FF0000"/>
                <w:kern w:val="72"/>
                <w:sz w:val="48"/>
                <w:szCs w:val="48"/>
              </w:rPr>
            </w:pPr>
            <w:r>
              <w:rPr>
                <w:color w:val="FF0000"/>
                <w:kern w:val="72"/>
                <w:sz w:val="48"/>
                <w:szCs w:val="48"/>
              </w:rPr>
              <w:t>Summary Action Plan</w:t>
            </w:r>
          </w:p>
        </w:tc>
      </w:tr>
    </w:tbl>
    <w:p w:rsidR="000B3985" w:rsidRPr="002B4B5B" w:rsidRDefault="000B3985" w:rsidP="00B56B45">
      <w:pPr>
        <w:pStyle w:val="Caption"/>
        <w:spacing w:before="120" w:after="0"/>
        <w:rPr>
          <w:color w:val="FF0000"/>
        </w:rPr>
      </w:pPr>
    </w:p>
    <w:p w:rsidR="00B56B45" w:rsidRDefault="000B3985" w:rsidP="00FC72FE">
      <w:pPr>
        <w:pStyle w:val="ListParagraph"/>
        <w:ind w:left="-567" w:right="-908"/>
        <w:rPr>
          <w:sz w:val="24"/>
        </w:rPr>
      </w:pPr>
      <w:r>
        <w:rPr>
          <w:sz w:val="24"/>
        </w:rPr>
        <w:t xml:space="preserve">Exeter City Council has </w:t>
      </w:r>
      <w:r w:rsidR="00B56B45">
        <w:rPr>
          <w:sz w:val="24"/>
        </w:rPr>
        <w:t xml:space="preserve">suggested </w:t>
      </w:r>
      <w:r>
        <w:rPr>
          <w:sz w:val="24"/>
        </w:rPr>
        <w:t xml:space="preserve">a vision for </w:t>
      </w:r>
      <w:r w:rsidR="00B56B45">
        <w:rPr>
          <w:sz w:val="24"/>
        </w:rPr>
        <w:t xml:space="preserve">air quality, health and transport </w:t>
      </w:r>
      <w:r>
        <w:rPr>
          <w:sz w:val="24"/>
        </w:rPr>
        <w:t>the city</w:t>
      </w:r>
      <w:r w:rsidR="00B56B45">
        <w:rPr>
          <w:sz w:val="24"/>
        </w:rPr>
        <w:t>.</w:t>
      </w:r>
    </w:p>
    <w:p w:rsidR="00B56B45" w:rsidRDefault="00B56B45" w:rsidP="00BE755F">
      <w:pPr>
        <w:pStyle w:val="ListParagraph"/>
        <w:ind w:left="6"/>
        <w:rPr>
          <w:sz w:val="24"/>
        </w:rPr>
      </w:pPr>
    </w:p>
    <w:tbl>
      <w:tblPr>
        <w:tblStyle w:val="TableGrid"/>
        <w:tblW w:w="9923" w:type="dxa"/>
        <w:tblInd w:w="-724" w:type="dxa"/>
        <w:tblBorders>
          <w:top w:val="single" w:sz="12" w:space="0" w:color="00AF41"/>
          <w:left w:val="single" w:sz="12" w:space="0" w:color="00AF41"/>
          <w:bottom w:val="single" w:sz="12" w:space="0" w:color="00AF41"/>
          <w:right w:val="single" w:sz="12" w:space="0" w:color="00AF41"/>
          <w:insideH w:val="single" w:sz="6" w:space="0" w:color="00AF41"/>
          <w:insideV w:val="single" w:sz="6" w:space="0" w:color="00AF41"/>
        </w:tblBorders>
        <w:tblLook w:val="04A0" w:firstRow="1" w:lastRow="0" w:firstColumn="1" w:lastColumn="0" w:noHBand="0" w:noVBand="1"/>
      </w:tblPr>
      <w:tblGrid>
        <w:gridCol w:w="4865"/>
        <w:gridCol w:w="5058"/>
      </w:tblGrid>
      <w:tr w:rsidR="00B56B45" w:rsidTr="00FC72FE">
        <w:tc>
          <w:tcPr>
            <w:tcW w:w="4865" w:type="dxa"/>
            <w:vAlign w:val="center"/>
          </w:tcPr>
          <w:p w:rsidR="00B56B45" w:rsidRDefault="00B56B45" w:rsidP="00BE755F">
            <w:pPr>
              <w:pStyle w:val="ListParagraph"/>
              <w:ind w:left="0"/>
              <w:rPr>
                <w:sz w:val="24"/>
              </w:rPr>
            </w:pPr>
            <w:r>
              <w:rPr>
                <w:sz w:val="24"/>
              </w:rPr>
              <w:t>Emissions are reduced because:</w:t>
            </w:r>
          </w:p>
        </w:tc>
        <w:tc>
          <w:tcPr>
            <w:tcW w:w="5058" w:type="dxa"/>
            <w:vAlign w:val="center"/>
          </w:tcPr>
          <w:p w:rsidR="00B56B45" w:rsidRDefault="00B56B45" w:rsidP="00BE755F">
            <w:pPr>
              <w:pStyle w:val="ListParagraph"/>
              <w:ind w:left="6"/>
              <w:rPr>
                <w:sz w:val="24"/>
              </w:rPr>
            </w:pPr>
            <w:r>
              <w:rPr>
                <w:sz w:val="24"/>
              </w:rPr>
              <w:t>The exposure of people to air pollution will be reduced because:</w:t>
            </w:r>
          </w:p>
        </w:tc>
      </w:tr>
      <w:tr w:rsidR="00B56B45" w:rsidTr="00FC72FE">
        <w:tc>
          <w:tcPr>
            <w:tcW w:w="4865" w:type="dxa"/>
          </w:tcPr>
          <w:p w:rsidR="00B56B45" w:rsidRPr="00E45B76" w:rsidRDefault="00B56B45" w:rsidP="00BE755F">
            <w:pPr>
              <w:pStyle w:val="ListParagraph"/>
              <w:numPr>
                <w:ilvl w:val="0"/>
                <w:numId w:val="1"/>
              </w:numPr>
              <w:rPr>
                <w:sz w:val="24"/>
              </w:rPr>
            </w:pPr>
            <w:r w:rsidRPr="00E45B76">
              <w:rPr>
                <w:sz w:val="24"/>
              </w:rPr>
              <w:t>The private car is seldom used</w:t>
            </w:r>
            <w:r>
              <w:rPr>
                <w:sz w:val="24"/>
              </w:rPr>
              <w:t>;</w:t>
            </w:r>
          </w:p>
          <w:p w:rsidR="00B56B45" w:rsidRPr="00E45B76" w:rsidRDefault="00B56B45" w:rsidP="00BE755F">
            <w:pPr>
              <w:pStyle w:val="ListParagraph"/>
              <w:numPr>
                <w:ilvl w:val="0"/>
                <w:numId w:val="1"/>
              </w:numPr>
              <w:rPr>
                <w:sz w:val="24"/>
              </w:rPr>
            </w:pPr>
            <w:r w:rsidRPr="00E45B76">
              <w:rPr>
                <w:sz w:val="24"/>
              </w:rPr>
              <w:t>Business travel and servicing is by</w:t>
            </w:r>
            <w:r>
              <w:rPr>
                <w:sz w:val="24"/>
              </w:rPr>
              <w:t xml:space="preserve"> Ultra Low Emission Vehicle (</w:t>
            </w:r>
            <w:r w:rsidRPr="00E45B76">
              <w:rPr>
                <w:sz w:val="24"/>
              </w:rPr>
              <w:t>ULEV</w:t>
            </w:r>
            <w:r>
              <w:rPr>
                <w:sz w:val="24"/>
              </w:rPr>
              <w:t>)</w:t>
            </w:r>
            <w:r w:rsidRPr="00E45B76">
              <w:rPr>
                <w:sz w:val="24"/>
              </w:rPr>
              <w:t xml:space="preserve"> and</w:t>
            </w:r>
            <w:r w:rsidR="00FC5613">
              <w:rPr>
                <w:sz w:val="24"/>
              </w:rPr>
              <w:t>/or is</w:t>
            </w:r>
            <w:r w:rsidRPr="00E45B76">
              <w:rPr>
                <w:sz w:val="24"/>
              </w:rPr>
              <w:t xml:space="preserve"> shared</w:t>
            </w:r>
            <w:r>
              <w:rPr>
                <w:sz w:val="24"/>
              </w:rPr>
              <w:t>;</w:t>
            </w:r>
          </w:p>
          <w:p w:rsidR="00B56B45" w:rsidRPr="00E45B76" w:rsidRDefault="00B56B45" w:rsidP="00BE755F">
            <w:pPr>
              <w:pStyle w:val="ListParagraph"/>
              <w:numPr>
                <w:ilvl w:val="0"/>
                <w:numId w:val="1"/>
              </w:numPr>
              <w:rPr>
                <w:sz w:val="24"/>
              </w:rPr>
            </w:pPr>
            <w:r w:rsidRPr="00E45B76">
              <w:rPr>
                <w:sz w:val="24"/>
              </w:rPr>
              <w:t>Development creates sustainable car-free communities</w:t>
            </w:r>
            <w:r>
              <w:rPr>
                <w:sz w:val="24"/>
              </w:rPr>
              <w:t>; and</w:t>
            </w:r>
          </w:p>
          <w:p w:rsidR="00B56B45" w:rsidRPr="00B56B45" w:rsidRDefault="00B56B45" w:rsidP="00BE755F">
            <w:pPr>
              <w:pStyle w:val="ListParagraph"/>
              <w:numPr>
                <w:ilvl w:val="0"/>
                <w:numId w:val="1"/>
              </w:numPr>
              <w:rPr>
                <w:sz w:val="24"/>
              </w:rPr>
            </w:pPr>
            <w:r w:rsidRPr="00E45B76">
              <w:rPr>
                <w:sz w:val="24"/>
              </w:rPr>
              <w:t xml:space="preserve">Internal combustion engines are </w:t>
            </w:r>
            <w:r>
              <w:rPr>
                <w:sz w:val="24"/>
              </w:rPr>
              <w:t>discouraged in</w:t>
            </w:r>
            <w:r w:rsidRPr="00E45B76">
              <w:rPr>
                <w:sz w:val="24"/>
              </w:rPr>
              <w:t xml:space="preserve"> a vibrant centre, </w:t>
            </w:r>
            <w:r>
              <w:rPr>
                <w:sz w:val="24"/>
              </w:rPr>
              <w:t xml:space="preserve">where </w:t>
            </w:r>
            <w:r w:rsidRPr="00E45B76">
              <w:rPr>
                <w:sz w:val="24"/>
              </w:rPr>
              <w:t>active or by</w:t>
            </w:r>
            <w:r>
              <w:rPr>
                <w:sz w:val="24"/>
              </w:rPr>
              <w:t xml:space="preserve"> Ultra Low Emission Vehicle (</w:t>
            </w:r>
            <w:r w:rsidRPr="00E45B76">
              <w:rPr>
                <w:sz w:val="24"/>
              </w:rPr>
              <w:t>ULEV</w:t>
            </w:r>
            <w:r>
              <w:rPr>
                <w:sz w:val="24"/>
              </w:rPr>
              <w:t>)</w:t>
            </w:r>
            <w:r w:rsidRPr="00E45B76">
              <w:rPr>
                <w:sz w:val="24"/>
              </w:rPr>
              <w:t xml:space="preserve"> travel is the norm</w:t>
            </w:r>
            <w:r>
              <w:rPr>
                <w:sz w:val="24"/>
              </w:rPr>
              <w:t>.</w:t>
            </w:r>
          </w:p>
        </w:tc>
        <w:tc>
          <w:tcPr>
            <w:tcW w:w="5058" w:type="dxa"/>
          </w:tcPr>
          <w:p w:rsidR="00B56B45" w:rsidRPr="00AF55E5" w:rsidRDefault="00B56B45" w:rsidP="00BE755F">
            <w:pPr>
              <w:pStyle w:val="ListParagraph"/>
              <w:numPr>
                <w:ilvl w:val="0"/>
                <w:numId w:val="1"/>
              </w:numPr>
              <w:rPr>
                <w:sz w:val="24"/>
              </w:rPr>
            </w:pPr>
            <w:r w:rsidRPr="00AF55E5">
              <w:rPr>
                <w:sz w:val="24"/>
              </w:rPr>
              <w:t>Decision makers have clear understanding of air pollution and its impacts</w:t>
            </w:r>
            <w:r>
              <w:rPr>
                <w:sz w:val="24"/>
              </w:rPr>
              <w:t>;</w:t>
            </w:r>
          </w:p>
          <w:p w:rsidR="00B56B45" w:rsidRPr="00AF55E5" w:rsidRDefault="00B56B45" w:rsidP="00BE755F">
            <w:pPr>
              <w:pStyle w:val="ListParagraph"/>
              <w:numPr>
                <w:ilvl w:val="0"/>
                <w:numId w:val="1"/>
              </w:numPr>
              <w:rPr>
                <w:sz w:val="24"/>
              </w:rPr>
            </w:pPr>
            <w:r w:rsidRPr="00AF55E5">
              <w:rPr>
                <w:sz w:val="24"/>
              </w:rPr>
              <w:t>Residents, employers and visitors understand the impact of air pollution and the effect of their travel choices</w:t>
            </w:r>
            <w:r>
              <w:rPr>
                <w:sz w:val="24"/>
              </w:rPr>
              <w:t>;</w:t>
            </w:r>
          </w:p>
          <w:p w:rsidR="00B56B45" w:rsidRPr="00AF55E5" w:rsidRDefault="00B56B45" w:rsidP="00BE755F">
            <w:pPr>
              <w:pStyle w:val="ListParagraph"/>
              <w:numPr>
                <w:ilvl w:val="0"/>
                <w:numId w:val="1"/>
              </w:numPr>
              <w:rPr>
                <w:sz w:val="24"/>
              </w:rPr>
            </w:pPr>
            <w:r>
              <w:rPr>
                <w:sz w:val="24"/>
              </w:rPr>
              <w:t>H</w:t>
            </w:r>
            <w:r w:rsidRPr="00AF55E5">
              <w:rPr>
                <w:sz w:val="24"/>
              </w:rPr>
              <w:t>ealthy and active travel options</w:t>
            </w:r>
            <w:r>
              <w:rPr>
                <w:sz w:val="24"/>
              </w:rPr>
              <w:t xml:space="preserve"> are promoted; and</w:t>
            </w:r>
          </w:p>
          <w:p w:rsidR="00B56B45" w:rsidRDefault="00B56B45" w:rsidP="00BE755F">
            <w:pPr>
              <w:pStyle w:val="ListParagraph"/>
              <w:numPr>
                <w:ilvl w:val="0"/>
                <w:numId w:val="1"/>
              </w:numPr>
              <w:rPr>
                <w:sz w:val="24"/>
              </w:rPr>
            </w:pPr>
            <w:r w:rsidRPr="00AF55E5">
              <w:rPr>
                <w:sz w:val="24"/>
              </w:rPr>
              <w:t xml:space="preserve">Everyone is </w:t>
            </w:r>
            <w:r>
              <w:rPr>
                <w:sz w:val="24"/>
              </w:rPr>
              <w:t xml:space="preserve">more </w:t>
            </w:r>
            <w:r w:rsidRPr="00AF55E5">
              <w:rPr>
                <w:sz w:val="24"/>
              </w:rPr>
              <w:t>active</w:t>
            </w:r>
            <w:r>
              <w:rPr>
                <w:sz w:val="24"/>
              </w:rPr>
              <w:t>.</w:t>
            </w:r>
          </w:p>
          <w:p w:rsidR="00B56B45" w:rsidRDefault="00B56B45" w:rsidP="00BE755F">
            <w:pPr>
              <w:pStyle w:val="ListParagraph"/>
              <w:ind w:left="0"/>
              <w:rPr>
                <w:sz w:val="24"/>
              </w:rPr>
            </w:pPr>
          </w:p>
        </w:tc>
      </w:tr>
    </w:tbl>
    <w:p w:rsidR="00B56B45" w:rsidRDefault="00B56B45" w:rsidP="00BE755F">
      <w:pPr>
        <w:pStyle w:val="ListParagraph"/>
        <w:ind w:left="6"/>
        <w:rPr>
          <w:sz w:val="24"/>
        </w:rPr>
      </w:pPr>
    </w:p>
    <w:p w:rsidR="00BE755F" w:rsidRDefault="00BE755F" w:rsidP="0006689A">
      <w:pPr>
        <w:ind w:left="-567" w:right="-908"/>
        <w:rPr>
          <w:sz w:val="24"/>
        </w:rPr>
      </w:pPr>
      <w:r>
        <w:rPr>
          <w:sz w:val="24"/>
        </w:rPr>
        <w:t>To deliver this vision, 25 measures are proposed in the Plan</w:t>
      </w:r>
      <w:r w:rsidR="00FC72FE">
        <w:rPr>
          <w:sz w:val="24"/>
        </w:rPr>
        <w:t>. Some can be delivered by Exeter City Council alone (labelled with ECC). Others will require significant work with partners, particularly Devon County Council (DCC). Some measures are being developed by DCC separately to this draft plan, and these are shown under a separate heading below.</w:t>
      </w:r>
    </w:p>
    <w:p w:rsidR="0006689A" w:rsidRDefault="0006689A" w:rsidP="0006689A">
      <w:pPr>
        <w:ind w:left="-567" w:right="-908"/>
        <w:rPr>
          <w:sz w:val="24"/>
        </w:rPr>
      </w:pPr>
    </w:p>
    <w:p w:rsidR="0006689A" w:rsidRDefault="0006689A" w:rsidP="0006689A">
      <w:pPr>
        <w:ind w:left="-567" w:right="-908"/>
        <w:rPr>
          <w:rFonts w:cs="Arial"/>
          <w:sz w:val="24"/>
        </w:rPr>
      </w:pPr>
      <w:r w:rsidRPr="0006689A">
        <w:rPr>
          <w:rFonts w:cs="Arial"/>
          <w:color w:val="00AF41"/>
          <w:sz w:val="24"/>
        </w:rPr>
        <w:t>The private car is seldom used for journeys within the city</w:t>
      </w:r>
    </w:p>
    <w:p w:rsidR="0006689A" w:rsidRDefault="0006689A" w:rsidP="0006689A">
      <w:pPr>
        <w:ind w:left="-567" w:right="-908"/>
        <w:rPr>
          <w:sz w:val="24"/>
        </w:rPr>
      </w:pPr>
    </w:p>
    <w:p w:rsidR="0006689A" w:rsidRDefault="0006689A" w:rsidP="0006689A">
      <w:pPr>
        <w:ind w:left="-567" w:right="-908"/>
        <w:rPr>
          <w:sz w:val="24"/>
        </w:rPr>
      </w:pPr>
      <w:r>
        <w:rPr>
          <w:sz w:val="24"/>
        </w:rPr>
        <w:t>1 Anti Idling Campaign (ECC)</w:t>
      </w:r>
    </w:p>
    <w:p w:rsidR="0006689A" w:rsidRDefault="005050D8" w:rsidP="00485FB6">
      <w:pPr>
        <w:ind w:left="3" w:right="-908"/>
        <w:rPr>
          <w:sz w:val="24"/>
        </w:rPr>
      </w:pPr>
      <w:r>
        <w:rPr>
          <w:sz w:val="24"/>
        </w:rPr>
        <w:t xml:space="preserve">Educate drivers about not leaving engines idling. The initial focus will be on areas close to schools and buses. Possible </w:t>
      </w:r>
      <w:r w:rsidR="0006689A" w:rsidRPr="008473BA">
        <w:rPr>
          <w:sz w:val="24"/>
        </w:rPr>
        <w:t xml:space="preserve">enforcement </w:t>
      </w:r>
      <w:r>
        <w:rPr>
          <w:sz w:val="24"/>
        </w:rPr>
        <w:t xml:space="preserve">of anti-idling </w:t>
      </w:r>
      <w:r w:rsidR="0006689A" w:rsidRPr="008473BA">
        <w:rPr>
          <w:sz w:val="24"/>
        </w:rPr>
        <w:t>in the future</w:t>
      </w:r>
      <w:r w:rsidR="00485FB6">
        <w:rPr>
          <w:sz w:val="24"/>
        </w:rPr>
        <w:t xml:space="preserve">. </w:t>
      </w:r>
    </w:p>
    <w:p w:rsidR="0006689A" w:rsidRDefault="0006689A" w:rsidP="0006689A">
      <w:pPr>
        <w:ind w:left="-567" w:right="-908"/>
        <w:rPr>
          <w:sz w:val="24"/>
        </w:rPr>
      </w:pPr>
    </w:p>
    <w:p w:rsidR="0006689A" w:rsidRDefault="0006689A" w:rsidP="0006689A">
      <w:pPr>
        <w:ind w:left="-567" w:right="-908"/>
        <w:rPr>
          <w:rFonts w:cs="Arial"/>
          <w:sz w:val="24"/>
        </w:rPr>
      </w:pPr>
      <w:r>
        <w:rPr>
          <w:sz w:val="24"/>
        </w:rPr>
        <w:t xml:space="preserve">2 </w:t>
      </w:r>
      <w:r w:rsidRPr="008473BA">
        <w:rPr>
          <w:rFonts w:cs="Arial"/>
          <w:sz w:val="24"/>
        </w:rPr>
        <w:t>Promote Car Clubs and Co-Bikes</w:t>
      </w:r>
      <w:r>
        <w:rPr>
          <w:sz w:val="24"/>
        </w:rPr>
        <w:t xml:space="preserve"> (ECC)</w:t>
      </w:r>
    </w:p>
    <w:p w:rsidR="0006689A" w:rsidRDefault="0006689A" w:rsidP="0006689A">
      <w:pPr>
        <w:ind w:left="3" w:right="-908"/>
        <w:rPr>
          <w:sz w:val="24"/>
        </w:rPr>
      </w:pPr>
      <w:r w:rsidRPr="008473BA">
        <w:rPr>
          <w:sz w:val="24"/>
        </w:rPr>
        <w:t>Support significant expansion of car clubs and electric bike hire network</w:t>
      </w:r>
      <w:r w:rsidR="005050D8">
        <w:rPr>
          <w:sz w:val="24"/>
        </w:rPr>
        <w:t>.</w:t>
      </w:r>
    </w:p>
    <w:p w:rsidR="0006689A" w:rsidRDefault="0006689A" w:rsidP="0006689A">
      <w:pPr>
        <w:ind w:left="-567" w:right="-908"/>
        <w:rPr>
          <w:sz w:val="24"/>
        </w:rPr>
      </w:pPr>
    </w:p>
    <w:p w:rsidR="0006689A" w:rsidRDefault="0006689A" w:rsidP="0006689A">
      <w:pPr>
        <w:ind w:left="-567" w:right="-908"/>
        <w:rPr>
          <w:sz w:val="24"/>
        </w:rPr>
      </w:pPr>
      <w:r>
        <w:rPr>
          <w:sz w:val="24"/>
        </w:rPr>
        <w:t xml:space="preserve">3 </w:t>
      </w:r>
      <w:r w:rsidRPr="008473BA">
        <w:rPr>
          <w:sz w:val="24"/>
        </w:rPr>
        <w:t xml:space="preserve">Design a new and </w:t>
      </w:r>
      <w:r w:rsidR="005050D8">
        <w:rPr>
          <w:sz w:val="24"/>
        </w:rPr>
        <w:t>improved</w:t>
      </w:r>
      <w:r w:rsidRPr="008473BA">
        <w:rPr>
          <w:sz w:val="24"/>
        </w:rPr>
        <w:t xml:space="preserve"> </w:t>
      </w:r>
      <w:r w:rsidR="005050D8">
        <w:rPr>
          <w:sz w:val="24"/>
        </w:rPr>
        <w:t xml:space="preserve">multi-modal </w:t>
      </w:r>
      <w:r w:rsidRPr="008473BA">
        <w:rPr>
          <w:sz w:val="24"/>
        </w:rPr>
        <w:t xml:space="preserve">public transport network </w:t>
      </w:r>
      <w:r>
        <w:rPr>
          <w:sz w:val="24"/>
        </w:rPr>
        <w:t>(ECC and partners)</w:t>
      </w:r>
    </w:p>
    <w:p w:rsidR="0006689A" w:rsidRPr="008473BA" w:rsidRDefault="005050D8" w:rsidP="005050D8">
      <w:pPr>
        <w:ind w:right="-766"/>
        <w:rPr>
          <w:sz w:val="24"/>
        </w:rPr>
      </w:pPr>
      <w:r>
        <w:rPr>
          <w:sz w:val="24"/>
        </w:rPr>
        <w:t xml:space="preserve">Seek a </w:t>
      </w:r>
      <w:r w:rsidR="0006689A" w:rsidRPr="008473BA">
        <w:rPr>
          <w:sz w:val="24"/>
        </w:rPr>
        <w:t>significant upgrade to public transport, including single ticketing platform where possible, new routes and an enhanced passenger experience</w:t>
      </w:r>
      <w:r>
        <w:rPr>
          <w:sz w:val="24"/>
        </w:rPr>
        <w:t>.</w:t>
      </w:r>
    </w:p>
    <w:p w:rsidR="0006689A" w:rsidRDefault="005050D8" w:rsidP="0006689A">
      <w:pPr>
        <w:ind w:left="-567" w:right="-908" w:firstLine="567"/>
        <w:rPr>
          <w:sz w:val="24"/>
        </w:rPr>
      </w:pPr>
      <w:r>
        <w:rPr>
          <w:sz w:val="24"/>
        </w:rPr>
        <w:t>Electric, gas or hybrid buses where these are a realistic alternative to diesel fuel.</w:t>
      </w:r>
    </w:p>
    <w:p w:rsidR="0006689A" w:rsidRDefault="0006689A" w:rsidP="0006689A">
      <w:pPr>
        <w:ind w:left="-567" w:right="-908"/>
        <w:rPr>
          <w:sz w:val="24"/>
        </w:rPr>
      </w:pPr>
    </w:p>
    <w:p w:rsidR="0006689A" w:rsidRDefault="0006689A" w:rsidP="0006689A">
      <w:pPr>
        <w:ind w:left="-567" w:right="-908"/>
        <w:rPr>
          <w:sz w:val="24"/>
        </w:rPr>
      </w:pPr>
      <w:r>
        <w:rPr>
          <w:sz w:val="24"/>
        </w:rPr>
        <w:t>4</w:t>
      </w:r>
      <w:r w:rsidRPr="0006689A">
        <w:rPr>
          <w:sz w:val="24"/>
        </w:rPr>
        <w:t xml:space="preserve"> </w:t>
      </w:r>
      <w:r w:rsidR="005050D8">
        <w:rPr>
          <w:sz w:val="24"/>
        </w:rPr>
        <w:t>F</w:t>
      </w:r>
      <w:r w:rsidRPr="008473BA">
        <w:rPr>
          <w:sz w:val="24"/>
        </w:rPr>
        <w:t>iltered permeability and corridor improvements</w:t>
      </w:r>
      <w:r>
        <w:rPr>
          <w:sz w:val="24"/>
        </w:rPr>
        <w:t xml:space="preserve"> </w:t>
      </w:r>
      <w:r>
        <w:rPr>
          <w:rFonts w:cs="Arial"/>
          <w:sz w:val="24"/>
        </w:rPr>
        <w:t>(ECC and partners)</w:t>
      </w:r>
    </w:p>
    <w:p w:rsidR="0006689A" w:rsidRDefault="0006689A" w:rsidP="0006689A">
      <w:pPr>
        <w:ind w:left="3" w:right="-908"/>
        <w:rPr>
          <w:sz w:val="24"/>
        </w:rPr>
      </w:pPr>
      <w:r w:rsidRPr="008473BA">
        <w:rPr>
          <w:sz w:val="24"/>
        </w:rPr>
        <w:t xml:space="preserve">Develop a plan </w:t>
      </w:r>
      <w:r w:rsidR="005050D8">
        <w:rPr>
          <w:sz w:val="24"/>
        </w:rPr>
        <w:t xml:space="preserve">for changes to the road network within a defined area (initially Heavitree), which is designed to will </w:t>
      </w:r>
      <w:r w:rsidRPr="008473BA">
        <w:rPr>
          <w:sz w:val="24"/>
        </w:rPr>
        <w:t xml:space="preserve">deliver </w:t>
      </w:r>
      <w:r w:rsidR="005050D8">
        <w:rPr>
          <w:sz w:val="24"/>
        </w:rPr>
        <w:t>an agreed reduction in local car travel and emissions</w:t>
      </w:r>
      <w:r w:rsidRPr="008473BA">
        <w:rPr>
          <w:sz w:val="24"/>
        </w:rPr>
        <w:t>, in conjunction with improved publi</w:t>
      </w:r>
      <w:r w:rsidR="005050D8">
        <w:rPr>
          <w:sz w:val="24"/>
        </w:rPr>
        <w:t>c transport.</w:t>
      </w:r>
    </w:p>
    <w:p w:rsidR="0006689A" w:rsidRDefault="003D6112" w:rsidP="003D6112">
      <w:pPr>
        <w:ind w:left="3" w:right="-1050"/>
        <w:rPr>
          <w:sz w:val="24"/>
        </w:rPr>
      </w:pPr>
      <w:r>
        <w:rPr>
          <w:sz w:val="24"/>
        </w:rPr>
        <w:t>The detailed plan would be subject to separate consultation before being implemented.</w:t>
      </w:r>
    </w:p>
    <w:p w:rsidR="005050D8" w:rsidRDefault="005050D8">
      <w:pPr>
        <w:rPr>
          <w:color w:val="00AF41"/>
          <w:sz w:val="24"/>
        </w:rPr>
      </w:pPr>
      <w:r>
        <w:rPr>
          <w:color w:val="00AF41"/>
          <w:sz w:val="24"/>
        </w:rPr>
        <w:br w:type="page"/>
      </w:r>
    </w:p>
    <w:p w:rsidR="0006689A" w:rsidRPr="005050D8" w:rsidRDefault="005050D8" w:rsidP="0006689A">
      <w:pPr>
        <w:ind w:left="-567" w:right="-908"/>
        <w:rPr>
          <w:color w:val="00AF41"/>
          <w:sz w:val="24"/>
        </w:rPr>
      </w:pPr>
      <w:r w:rsidRPr="005050D8">
        <w:rPr>
          <w:color w:val="00AF41"/>
          <w:sz w:val="24"/>
        </w:rPr>
        <w:lastRenderedPageBreak/>
        <w:t>Business travel and servicing is by ULEV and</w:t>
      </w:r>
      <w:r w:rsidR="00FC5613">
        <w:rPr>
          <w:color w:val="00AF41"/>
          <w:sz w:val="24"/>
        </w:rPr>
        <w:t>/or is</w:t>
      </w:r>
      <w:r w:rsidRPr="005050D8">
        <w:rPr>
          <w:color w:val="00AF41"/>
          <w:sz w:val="24"/>
        </w:rPr>
        <w:t xml:space="preserve"> shared</w:t>
      </w:r>
    </w:p>
    <w:p w:rsidR="005050D8" w:rsidRDefault="005050D8" w:rsidP="0006689A">
      <w:pPr>
        <w:ind w:left="-567" w:right="-908"/>
        <w:rPr>
          <w:sz w:val="24"/>
        </w:rPr>
      </w:pPr>
    </w:p>
    <w:p w:rsidR="005050D8" w:rsidRDefault="0000241B" w:rsidP="0006689A">
      <w:pPr>
        <w:ind w:left="-567" w:right="-908"/>
        <w:rPr>
          <w:sz w:val="24"/>
        </w:rPr>
      </w:pPr>
      <w:r>
        <w:rPr>
          <w:sz w:val="24"/>
        </w:rPr>
        <w:t xml:space="preserve">5 </w:t>
      </w:r>
      <w:r w:rsidRPr="008473BA">
        <w:rPr>
          <w:sz w:val="24"/>
        </w:rPr>
        <w:t>Workplace Parking Levy</w:t>
      </w:r>
      <w:r>
        <w:rPr>
          <w:sz w:val="24"/>
        </w:rPr>
        <w:t xml:space="preserve"> (ECC)</w:t>
      </w:r>
    </w:p>
    <w:p w:rsidR="003D6112" w:rsidRDefault="00FC5613" w:rsidP="003D6112">
      <w:pPr>
        <w:ind w:right="-908"/>
        <w:rPr>
          <w:sz w:val="24"/>
        </w:rPr>
      </w:pPr>
      <w:r>
        <w:rPr>
          <w:sz w:val="24"/>
        </w:rPr>
        <w:t xml:space="preserve">Employers within a defined area will pay a levy or charge for every business parking space they have. This will </w:t>
      </w:r>
      <w:r w:rsidR="0000241B">
        <w:rPr>
          <w:sz w:val="24"/>
        </w:rPr>
        <w:t>dis</w:t>
      </w:r>
      <w:r w:rsidR="0000241B" w:rsidRPr="008473BA">
        <w:rPr>
          <w:sz w:val="24"/>
        </w:rPr>
        <w:t>courage use of private car</w:t>
      </w:r>
      <w:r>
        <w:rPr>
          <w:sz w:val="24"/>
        </w:rPr>
        <w:t xml:space="preserve">s and </w:t>
      </w:r>
      <w:r w:rsidR="0000241B" w:rsidRPr="008473BA">
        <w:rPr>
          <w:sz w:val="24"/>
        </w:rPr>
        <w:t>genera</w:t>
      </w:r>
      <w:r>
        <w:rPr>
          <w:sz w:val="24"/>
        </w:rPr>
        <w:t>te</w:t>
      </w:r>
      <w:r w:rsidR="0000241B" w:rsidRPr="008473BA">
        <w:rPr>
          <w:sz w:val="24"/>
        </w:rPr>
        <w:t xml:space="preserve"> income </w:t>
      </w:r>
      <w:r>
        <w:rPr>
          <w:sz w:val="24"/>
        </w:rPr>
        <w:t xml:space="preserve">that will be used to deliver </w:t>
      </w:r>
      <w:r w:rsidR="0000241B" w:rsidRPr="008473BA">
        <w:rPr>
          <w:sz w:val="24"/>
        </w:rPr>
        <w:t xml:space="preserve">other aspects of the </w:t>
      </w:r>
      <w:r>
        <w:rPr>
          <w:sz w:val="24"/>
        </w:rPr>
        <w:t>plan</w:t>
      </w:r>
      <w:r w:rsidR="0000241B" w:rsidRPr="008473BA">
        <w:rPr>
          <w:sz w:val="24"/>
        </w:rPr>
        <w:t>.</w:t>
      </w:r>
      <w:r w:rsidR="003D6112" w:rsidRPr="003D6112">
        <w:rPr>
          <w:sz w:val="24"/>
        </w:rPr>
        <w:t xml:space="preserve"> </w:t>
      </w:r>
      <w:r w:rsidR="003D6112" w:rsidRPr="008473BA">
        <w:rPr>
          <w:sz w:val="24"/>
        </w:rPr>
        <w:t xml:space="preserve">ECC </w:t>
      </w:r>
      <w:r w:rsidR="003D6112">
        <w:rPr>
          <w:sz w:val="24"/>
        </w:rPr>
        <w:t xml:space="preserve">will </w:t>
      </w:r>
      <w:r w:rsidR="003D6112" w:rsidRPr="008473BA">
        <w:rPr>
          <w:sz w:val="24"/>
        </w:rPr>
        <w:t xml:space="preserve">lead by example by providing </w:t>
      </w:r>
      <w:r w:rsidR="003D6112">
        <w:rPr>
          <w:sz w:val="24"/>
        </w:rPr>
        <w:t>electric</w:t>
      </w:r>
      <w:r w:rsidR="003D6112" w:rsidRPr="008473BA">
        <w:rPr>
          <w:sz w:val="24"/>
        </w:rPr>
        <w:t xml:space="preserve"> pool cars</w:t>
      </w:r>
      <w:r w:rsidR="003D6112">
        <w:rPr>
          <w:sz w:val="24"/>
        </w:rPr>
        <w:t>.</w:t>
      </w:r>
    </w:p>
    <w:p w:rsidR="003D6112" w:rsidRPr="008473BA" w:rsidRDefault="003D6112" w:rsidP="00FC5613">
      <w:pPr>
        <w:ind w:right="-908"/>
        <w:rPr>
          <w:sz w:val="24"/>
        </w:rPr>
      </w:pPr>
      <w:r>
        <w:rPr>
          <w:sz w:val="24"/>
        </w:rPr>
        <w:t>The levy will be subject to a separate consultation to agree the area included and the fee scale.</w:t>
      </w:r>
    </w:p>
    <w:p w:rsidR="0000241B" w:rsidRDefault="0000241B" w:rsidP="0006689A">
      <w:pPr>
        <w:ind w:left="-567" w:right="-908"/>
        <w:rPr>
          <w:sz w:val="24"/>
        </w:rPr>
      </w:pPr>
    </w:p>
    <w:p w:rsidR="0000241B" w:rsidRDefault="0000241B" w:rsidP="0006689A">
      <w:pPr>
        <w:ind w:left="-567" w:right="-908"/>
        <w:rPr>
          <w:sz w:val="24"/>
        </w:rPr>
      </w:pPr>
      <w:r>
        <w:rPr>
          <w:sz w:val="24"/>
        </w:rPr>
        <w:t xml:space="preserve">6 </w:t>
      </w:r>
      <w:r w:rsidRPr="008473BA">
        <w:rPr>
          <w:sz w:val="24"/>
        </w:rPr>
        <w:t>Business support and accreditation schemes using levy income</w:t>
      </w:r>
      <w:r>
        <w:rPr>
          <w:sz w:val="24"/>
        </w:rPr>
        <w:t xml:space="preserve"> (ECC)</w:t>
      </w:r>
    </w:p>
    <w:p w:rsidR="0000241B" w:rsidRPr="008473BA" w:rsidRDefault="0000241B" w:rsidP="00FC5613">
      <w:pPr>
        <w:ind w:right="-908"/>
        <w:rPr>
          <w:sz w:val="24"/>
        </w:rPr>
      </w:pPr>
      <w:r w:rsidRPr="008473BA">
        <w:rPr>
          <w:sz w:val="24"/>
        </w:rPr>
        <w:t>Provide advice and support to companies to change their travel habits and reduce emissions</w:t>
      </w:r>
      <w:r w:rsidR="00FC5613">
        <w:rPr>
          <w:sz w:val="24"/>
        </w:rPr>
        <w:t>.</w:t>
      </w:r>
    </w:p>
    <w:p w:rsidR="0000241B" w:rsidRPr="008473BA" w:rsidRDefault="0000241B" w:rsidP="00FC5613">
      <w:pPr>
        <w:ind w:right="-908"/>
        <w:rPr>
          <w:sz w:val="24"/>
        </w:rPr>
      </w:pPr>
      <w:r w:rsidRPr="008473BA">
        <w:rPr>
          <w:sz w:val="24"/>
        </w:rPr>
        <w:t xml:space="preserve">ECC to lead by example, replacing diesel vehicles with </w:t>
      </w:r>
      <w:r w:rsidR="00FC5613">
        <w:rPr>
          <w:sz w:val="24"/>
        </w:rPr>
        <w:t>Ultra Low Emission Vehicles (</w:t>
      </w:r>
      <w:r w:rsidRPr="008473BA">
        <w:rPr>
          <w:sz w:val="24"/>
        </w:rPr>
        <w:t>ULEV</w:t>
      </w:r>
      <w:r w:rsidR="00FC5613">
        <w:rPr>
          <w:sz w:val="24"/>
        </w:rPr>
        <w:t>)</w:t>
      </w:r>
      <w:r w:rsidRPr="008473BA">
        <w:rPr>
          <w:sz w:val="24"/>
        </w:rPr>
        <w:t xml:space="preserve"> where this can be cost effective.</w:t>
      </w:r>
    </w:p>
    <w:p w:rsidR="0000241B" w:rsidRDefault="0000241B" w:rsidP="0000241B">
      <w:pPr>
        <w:ind w:left="-567" w:right="-908" w:firstLine="567"/>
        <w:rPr>
          <w:sz w:val="24"/>
        </w:rPr>
      </w:pPr>
      <w:r w:rsidRPr="008473BA">
        <w:rPr>
          <w:sz w:val="24"/>
        </w:rPr>
        <w:t>Investigate setting emission standards for private hire vehicles.</w:t>
      </w:r>
    </w:p>
    <w:p w:rsidR="0000241B" w:rsidRDefault="0000241B" w:rsidP="0006689A">
      <w:pPr>
        <w:ind w:left="-567" w:right="-908"/>
        <w:rPr>
          <w:sz w:val="24"/>
        </w:rPr>
      </w:pPr>
    </w:p>
    <w:p w:rsidR="0000241B" w:rsidRDefault="0000241B" w:rsidP="0006689A">
      <w:pPr>
        <w:ind w:left="-567" w:right="-908"/>
        <w:rPr>
          <w:sz w:val="24"/>
        </w:rPr>
      </w:pPr>
      <w:r>
        <w:rPr>
          <w:sz w:val="24"/>
        </w:rPr>
        <w:t xml:space="preserve">7 </w:t>
      </w:r>
      <w:r w:rsidR="00FC5613">
        <w:rPr>
          <w:sz w:val="24"/>
        </w:rPr>
        <w:t>Further s</w:t>
      </w:r>
      <w:r w:rsidRPr="008473BA">
        <w:rPr>
          <w:sz w:val="24"/>
        </w:rPr>
        <w:t xml:space="preserve">upport </w:t>
      </w:r>
      <w:r w:rsidR="00FC5613">
        <w:rPr>
          <w:sz w:val="24"/>
        </w:rPr>
        <w:t xml:space="preserve">for </w:t>
      </w:r>
      <w:r w:rsidRPr="008473BA">
        <w:rPr>
          <w:sz w:val="24"/>
        </w:rPr>
        <w:t xml:space="preserve">businesses </w:t>
      </w:r>
      <w:r>
        <w:rPr>
          <w:sz w:val="24"/>
        </w:rPr>
        <w:t>(ECC and partners)</w:t>
      </w:r>
    </w:p>
    <w:p w:rsidR="0000241B" w:rsidRPr="008473BA" w:rsidRDefault="0000241B" w:rsidP="00FC5613">
      <w:pPr>
        <w:ind w:right="-625"/>
        <w:rPr>
          <w:sz w:val="24"/>
        </w:rPr>
      </w:pPr>
      <w:r w:rsidRPr="008473BA">
        <w:rPr>
          <w:sz w:val="24"/>
        </w:rPr>
        <w:t xml:space="preserve">Further phase of support, with accreditation or award schemes to highlight good performance, </w:t>
      </w:r>
      <w:r w:rsidR="00FC5613">
        <w:rPr>
          <w:sz w:val="24"/>
        </w:rPr>
        <w:t xml:space="preserve">working with </w:t>
      </w:r>
      <w:r w:rsidRPr="008473BA">
        <w:rPr>
          <w:sz w:val="24"/>
        </w:rPr>
        <w:t xml:space="preserve">partners and covering a </w:t>
      </w:r>
      <w:r w:rsidR="00FC5613">
        <w:rPr>
          <w:sz w:val="24"/>
        </w:rPr>
        <w:t>larger</w:t>
      </w:r>
      <w:r w:rsidRPr="008473BA">
        <w:rPr>
          <w:sz w:val="24"/>
        </w:rPr>
        <w:t xml:space="preserve"> geographic area</w:t>
      </w:r>
      <w:r>
        <w:rPr>
          <w:sz w:val="24"/>
        </w:rPr>
        <w:t>.</w:t>
      </w:r>
    </w:p>
    <w:p w:rsidR="0000241B" w:rsidRDefault="0000241B" w:rsidP="0000241B">
      <w:pPr>
        <w:ind w:right="-908"/>
        <w:rPr>
          <w:sz w:val="24"/>
        </w:rPr>
      </w:pPr>
      <w:r w:rsidRPr="008473BA">
        <w:rPr>
          <w:sz w:val="24"/>
        </w:rPr>
        <w:t>DCC, University and hospital to convert diesel vehicles to ULEV, and work towards a Devon-wide EV charging network</w:t>
      </w:r>
      <w:r>
        <w:rPr>
          <w:sz w:val="24"/>
        </w:rPr>
        <w:t>.</w:t>
      </w:r>
    </w:p>
    <w:p w:rsidR="0000241B" w:rsidRDefault="0000241B" w:rsidP="0006689A">
      <w:pPr>
        <w:ind w:left="-567" w:right="-908"/>
        <w:rPr>
          <w:sz w:val="24"/>
        </w:rPr>
      </w:pPr>
    </w:p>
    <w:p w:rsidR="0000241B" w:rsidRDefault="0000241B" w:rsidP="0006689A">
      <w:pPr>
        <w:ind w:left="-567" w:right="-908"/>
        <w:rPr>
          <w:sz w:val="24"/>
        </w:rPr>
      </w:pPr>
      <w:r>
        <w:rPr>
          <w:sz w:val="24"/>
        </w:rPr>
        <w:t xml:space="preserve">8 </w:t>
      </w:r>
      <w:r w:rsidRPr="008473BA">
        <w:rPr>
          <w:sz w:val="24"/>
        </w:rPr>
        <w:t>Access restrictions/ charging</w:t>
      </w:r>
      <w:r>
        <w:rPr>
          <w:sz w:val="24"/>
        </w:rPr>
        <w:t xml:space="preserve"> (ECC and partners)</w:t>
      </w:r>
    </w:p>
    <w:p w:rsidR="0000241B" w:rsidRDefault="0000241B" w:rsidP="0000241B">
      <w:pPr>
        <w:ind w:left="3" w:right="-908"/>
        <w:rPr>
          <w:sz w:val="24"/>
        </w:rPr>
      </w:pPr>
      <w:r w:rsidRPr="008473BA">
        <w:rPr>
          <w:sz w:val="24"/>
        </w:rPr>
        <w:t>Restrictions on what vehicles can enter certain parts of the city at certain times of day, potentially with a charge for vehicles that do not meet the relevant criteria (focusing on goods vehicles)</w:t>
      </w:r>
      <w:r w:rsidR="003D6112">
        <w:rPr>
          <w:sz w:val="24"/>
        </w:rPr>
        <w:t>.</w:t>
      </w:r>
    </w:p>
    <w:p w:rsidR="003D6112" w:rsidRDefault="003D6112" w:rsidP="003D6112">
      <w:pPr>
        <w:ind w:left="3" w:right="-1050"/>
        <w:rPr>
          <w:sz w:val="24"/>
        </w:rPr>
      </w:pPr>
      <w:r>
        <w:rPr>
          <w:sz w:val="24"/>
        </w:rPr>
        <w:t>The detailed plan would be subject to separate consultation before being implemented.</w:t>
      </w:r>
    </w:p>
    <w:p w:rsidR="0000241B" w:rsidRDefault="0000241B" w:rsidP="0006689A">
      <w:pPr>
        <w:ind w:left="-567" w:right="-908"/>
        <w:rPr>
          <w:sz w:val="24"/>
        </w:rPr>
      </w:pPr>
    </w:p>
    <w:p w:rsidR="00FC5613" w:rsidRDefault="00FC5613" w:rsidP="0006689A">
      <w:pPr>
        <w:ind w:left="-567" w:right="-908"/>
        <w:rPr>
          <w:sz w:val="24"/>
        </w:rPr>
      </w:pPr>
      <w:r w:rsidRPr="00FC5613">
        <w:rPr>
          <w:color w:val="00AF41"/>
          <w:sz w:val="24"/>
        </w:rPr>
        <w:t>Development creates sustainable car-free communities</w:t>
      </w:r>
    </w:p>
    <w:p w:rsidR="00FC5613" w:rsidRDefault="00FC5613" w:rsidP="0006689A">
      <w:pPr>
        <w:ind w:left="-567" w:right="-908"/>
        <w:rPr>
          <w:sz w:val="24"/>
        </w:rPr>
      </w:pPr>
    </w:p>
    <w:p w:rsidR="00FC5613" w:rsidRDefault="00FC5613" w:rsidP="0006689A">
      <w:pPr>
        <w:ind w:left="-567" w:right="-908"/>
        <w:rPr>
          <w:sz w:val="24"/>
        </w:rPr>
      </w:pPr>
      <w:r>
        <w:rPr>
          <w:sz w:val="24"/>
        </w:rPr>
        <w:t>9 D</w:t>
      </w:r>
      <w:r w:rsidRPr="008473BA">
        <w:rPr>
          <w:sz w:val="24"/>
        </w:rPr>
        <w:t xml:space="preserve">evelopers </w:t>
      </w:r>
      <w:r>
        <w:rPr>
          <w:sz w:val="24"/>
        </w:rPr>
        <w:t>to mitigate against the effects of their development on air quality (ECC)</w:t>
      </w:r>
    </w:p>
    <w:p w:rsidR="001C0B5A" w:rsidRDefault="001C0B5A" w:rsidP="001C0B5A">
      <w:pPr>
        <w:ind w:right="-908"/>
        <w:rPr>
          <w:sz w:val="24"/>
        </w:rPr>
      </w:pPr>
      <w:r>
        <w:rPr>
          <w:sz w:val="24"/>
        </w:rPr>
        <w:t>Require developers to provide additional information on air quality impacts with planning applications.</w:t>
      </w:r>
    </w:p>
    <w:p w:rsidR="00FC5613" w:rsidRPr="008473BA" w:rsidRDefault="00FC5613" w:rsidP="00FC5613">
      <w:pPr>
        <w:ind w:right="-908"/>
        <w:rPr>
          <w:sz w:val="24"/>
        </w:rPr>
      </w:pPr>
      <w:r w:rsidRPr="008473BA">
        <w:rPr>
          <w:sz w:val="24"/>
        </w:rPr>
        <w:t>Require developers to predict the health costs of vehicle emissions and match this cost with spending on mitigation</w:t>
      </w:r>
      <w:r>
        <w:rPr>
          <w:sz w:val="24"/>
        </w:rPr>
        <w:t>.</w:t>
      </w:r>
    </w:p>
    <w:p w:rsidR="00FC5613" w:rsidRDefault="00FC5613" w:rsidP="0006689A">
      <w:pPr>
        <w:ind w:left="-567" w:right="-908"/>
        <w:rPr>
          <w:sz w:val="24"/>
        </w:rPr>
      </w:pPr>
    </w:p>
    <w:p w:rsidR="00FC5613" w:rsidRDefault="00FC5613" w:rsidP="0006689A">
      <w:pPr>
        <w:ind w:left="-567" w:right="-908"/>
        <w:rPr>
          <w:sz w:val="24"/>
        </w:rPr>
      </w:pPr>
      <w:r>
        <w:rPr>
          <w:sz w:val="24"/>
        </w:rPr>
        <w:t xml:space="preserve">10 </w:t>
      </w:r>
      <w:r w:rsidRPr="008473BA">
        <w:rPr>
          <w:sz w:val="24"/>
        </w:rPr>
        <w:t>Policies deliver development where car travel is not needed</w:t>
      </w:r>
      <w:r>
        <w:rPr>
          <w:sz w:val="24"/>
        </w:rPr>
        <w:t xml:space="preserve"> (ECC)</w:t>
      </w:r>
    </w:p>
    <w:p w:rsidR="00FC5613" w:rsidRPr="008473BA" w:rsidRDefault="00FC5613" w:rsidP="00FC5613">
      <w:pPr>
        <w:ind w:right="-766"/>
        <w:rPr>
          <w:sz w:val="24"/>
        </w:rPr>
      </w:pPr>
      <w:r>
        <w:rPr>
          <w:sz w:val="24"/>
        </w:rPr>
        <w:t xml:space="preserve">Develop planning guidance </w:t>
      </w:r>
      <w:r w:rsidRPr="008473BA">
        <w:rPr>
          <w:sz w:val="24"/>
        </w:rPr>
        <w:t>which sets out how we want development to be as car-free as possible.</w:t>
      </w:r>
    </w:p>
    <w:p w:rsidR="00FC5613" w:rsidRPr="008473BA" w:rsidRDefault="001C0B5A" w:rsidP="00FC5613">
      <w:pPr>
        <w:ind w:right="-908"/>
        <w:rPr>
          <w:sz w:val="24"/>
        </w:rPr>
      </w:pPr>
      <w:r>
        <w:rPr>
          <w:sz w:val="24"/>
        </w:rPr>
        <w:t>T</w:t>
      </w:r>
      <w:r w:rsidR="00FC5613">
        <w:rPr>
          <w:sz w:val="24"/>
        </w:rPr>
        <w:t xml:space="preserve">he </w:t>
      </w:r>
      <w:r>
        <w:rPr>
          <w:sz w:val="24"/>
        </w:rPr>
        <w:t>Greater Exeter Strategic Plan (</w:t>
      </w:r>
      <w:r w:rsidR="00FC5613" w:rsidRPr="008473BA">
        <w:rPr>
          <w:sz w:val="24"/>
        </w:rPr>
        <w:t>GESP</w:t>
      </w:r>
      <w:r>
        <w:rPr>
          <w:sz w:val="24"/>
        </w:rPr>
        <w:t>) will allocate</w:t>
      </w:r>
      <w:r w:rsidR="00FC5613" w:rsidRPr="008473BA">
        <w:rPr>
          <w:sz w:val="24"/>
        </w:rPr>
        <w:t xml:space="preserve"> development in sust</w:t>
      </w:r>
      <w:r>
        <w:rPr>
          <w:sz w:val="24"/>
        </w:rPr>
        <w:t>ainable locations and require developers to mitigate</w:t>
      </w:r>
      <w:r w:rsidR="00FC5613" w:rsidRPr="008473BA">
        <w:rPr>
          <w:sz w:val="24"/>
        </w:rPr>
        <w:t xml:space="preserve"> air quality impacts.</w:t>
      </w:r>
    </w:p>
    <w:p w:rsidR="00FC5613" w:rsidRDefault="001C0B5A" w:rsidP="00FC5613">
      <w:pPr>
        <w:ind w:right="-908"/>
        <w:rPr>
          <w:sz w:val="24"/>
        </w:rPr>
      </w:pPr>
      <w:r>
        <w:rPr>
          <w:sz w:val="24"/>
        </w:rPr>
        <w:t>Make</w:t>
      </w:r>
      <w:r w:rsidR="00FC5613" w:rsidRPr="008473BA">
        <w:rPr>
          <w:sz w:val="24"/>
        </w:rPr>
        <w:t xml:space="preserve"> </w:t>
      </w:r>
      <w:r>
        <w:rPr>
          <w:sz w:val="24"/>
        </w:rPr>
        <w:t xml:space="preserve">the </w:t>
      </w:r>
      <w:r w:rsidR="00FC5613" w:rsidRPr="008473BA">
        <w:rPr>
          <w:sz w:val="24"/>
        </w:rPr>
        <w:t xml:space="preserve">green travel plans </w:t>
      </w:r>
      <w:r>
        <w:rPr>
          <w:sz w:val="24"/>
        </w:rPr>
        <w:t xml:space="preserve">that are required for new development </w:t>
      </w:r>
      <w:r w:rsidR="00FC5613" w:rsidRPr="008473BA">
        <w:rPr>
          <w:sz w:val="24"/>
        </w:rPr>
        <w:t>more effective</w:t>
      </w:r>
      <w:r>
        <w:rPr>
          <w:sz w:val="24"/>
        </w:rPr>
        <w:t>.</w:t>
      </w:r>
    </w:p>
    <w:p w:rsidR="00FC5613" w:rsidRDefault="00FC5613" w:rsidP="0006689A">
      <w:pPr>
        <w:ind w:left="-567" w:right="-908"/>
        <w:rPr>
          <w:sz w:val="24"/>
        </w:rPr>
      </w:pPr>
    </w:p>
    <w:p w:rsidR="00FC5613" w:rsidRDefault="00FC5613" w:rsidP="0006689A">
      <w:pPr>
        <w:ind w:left="-567" w:right="-908"/>
        <w:rPr>
          <w:sz w:val="24"/>
        </w:rPr>
      </w:pPr>
      <w:r>
        <w:rPr>
          <w:sz w:val="24"/>
        </w:rPr>
        <w:t>11</w:t>
      </w:r>
      <w:r w:rsidRPr="00FC5613">
        <w:rPr>
          <w:sz w:val="24"/>
        </w:rPr>
        <w:t xml:space="preserve"> </w:t>
      </w:r>
      <w:r w:rsidR="001C0B5A">
        <w:rPr>
          <w:sz w:val="24"/>
        </w:rPr>
        <w:t>N</w:t>
      </w:r>
      <w:r>
        <w:rPr>
          <w:sz w:val="24"/>
        </w:rPr>
        <w:t xml:space="preserve">ew transport </w:t>
      </w:r>
      <w:r w:rsidR="001C0B5A">
        <w:rPr>
          <w:sz w:val="24"/>
        </w:rPr>
        <w:t xml:space="preserve">links </w:t>
      </w:r>
      <w:r>
        <w:rPr>
          <w:sz w:val="24"/>
        </w:rPr>
        <w:t>mean</w:t>
      </w:r>
      <w:r w:rsidRPr="008473BA">
        <w:rPr>
          <w:sz w:val="24"/>
        </w:rPr>
        <w:t xml:space="preserve"> it is easier</w:t>
      </w:r>
      <w:r w:rsidR="001C0B5A">
        <w:rPr>
          <w:sz w:val="24"/>
        </w:rPr>
        <w:t xml:space="preserve"> and </w:t>
      </w:r>
      <w:r w:rsidRPr="008473BA">
        <w:rPr>
          <w:sz w:val="24"/>
        </w:rPr>
        <w:t xml:space="preserve">more attractive for those living outside the city to </w:t>
      </w:r>
      <w:r w:rsidR="001C0B5A">
        <w:rPr>
          <w:sz w:val="24"/>
        </w:rPr>
        <w:t xml:space="preserve">travel in to Exeter </w:t>
      </w:r>
      <w:r w:rsidRPr="008473BA">
        <w:rPr>
          <w:sz w:val="24"/>
        </w:rPr>
        <w:t>by public and active travel</w:t>
      </w:r>
      <w:r>
        <w:rPr>
          <w:sz w:val="24"/>
        </w:rPr>
        <w:t xml:space="preserve"> (ECC and partners)</w:t>
      </w:r>
    </w:p>
    <w:p w:rsidR="00FC5613" w:rsidRDefault="00FC5613" w:rsidP="003D6112">
      <w:pPr>
        <w:ind w:right="-766"/>
        <w:rPr>
          <w:sz w:val="24"/>
        </w:rPr>
      </w:pPr>
      <w:r>
        <w:rPr>
          <w:sz w:val="24"/>
        </w:rPr>
        <w:t>Implement new network of transport routes and infrastructure, connected to new development areas.</w:t>
      </w:r>
    </w:p>
    <w:p w:rsidR="003D6112" w:rsidRDefault="003D6112" w:rsidP="003D6112">
      <w:pPr>
        <w:ind w:right="-766"/>
        <w:rPr>
          <w:sz w:val="24"/>
        </w:rPr>
      </w:pPr>
    </w:p>
    <w:p w:rsidR="00FC5613" w:rsidRDefault="00FC5613" w:rsidP="0006689A">
      <w:pPr>
        <w:ind w:left="-567" w:right="-908"/>
        <w:rPr>
          <w:sz w:val="24"/>
        </w:rPr>
      </w:pPr>
      <w:r>
        <w:rPr>
          <w:sz w:val="24"/>
        </w:rPr>
        <w:t xml:space="preserve">12 </w:t>
      </w:r>
      <w:r w:rsidR="001C0B5A">
        <w:rPr>
          <w:sz w:val="24"/>
        </w:rPr>
        <w:t>Policies</w:t>
      </w:r>
      <w:r w:rsidRPr="008473BA">
        <w:rPr>
          <w:sz w:val="24"/>
        </w:rPr>
        <w:t xml:space="preserve"> </w:t>
      </w:r>
      <w:r w:rsidR="001C0B5A">
        <w:rPr>
          <w:sz w:val="24"/>
        </w:rPr>
        <w:t xml:space="preserve">make it </w:t>
      </w:r>
      <w:r w:rsidRPr="008473BA">
        <w:rPr>
          <w:sz w:val="24"/>
        </w:rPr>
        <w:t>hard for those living in new development</w:t>
      </w:r>
      <w:r w:rsidR="001C0B5A">
        <w:rPr>
          <w:sz w:val="24"/>
        </w:rPr>
        <w:t>s</w:t>
      </w:r>
      <w:r w:rsidRPr="008473BA">
        <w:rPr>
          <w:sz w:val="24"/>
        </w:rPr>
        <w:t xml:space="preserve"> outside the city to access the city entirely by private car</w:t>
      </w:r>
      <w:r>
        <w:rPr>
          <w:sz w:val="24"/>
        </w:rPr>
        <w:t xml:space="preserve"> (ECC and partners)</w:t>
      </w:r>
    </w:p>
    <w:p w:rsidR="00FC5613" w:rsidRPr="008473BA" w:rsidRDefault="00FC5613" w:rsidP="00FC5613">
      <w:pPr>
        <w:rPr>
          <w:sz w:val="24"/>
        </w:rPr>
      </w:pPr>
      <w:r w:rsidRPr="008473BA">
        <w:rPr>
          <w:sz w:val="24"/>
        </w:rPr>
        <w:lastRenderedPageBreak/>
        <w:t>Develop park and ride and new public transport routes.</w:t>
      </w:r>
    </w:p>
    <w:p w:rsidR="00FC5613" w:rsidRDefault="00FC5613" w:rsidP="00FC5613">
      <w:pPr>
        <w:ind w:right="-766"/>
        <w:rPr>
          <w:sz w:val="24"/>
        </w:rPr>
      </w:pPr>
      <w:r w:rsidRPr="008473BA">
        <w:rPr>
          <w:sz w:val="24"/>
        </w:rPr>
        <w:t>Consider the use of traffic management or access restrictions which make park and ride, public transport or active travel more attractive than driving into the city centre.</w:t>
      </w:r>
    </w:p>
    <w:p w:rsidR="003D6112" w:rsidRDefault="003D6112" w:rsidP="003D6112">
      <w:pPr>
        <w:ind w:left="3" w:right="-1050"/>
        <w:rPr>
          <w:sz w:val="24"/>
        </w:rPr>
      </w:pPr>
      <w:r>
        <w:rPr>
          <w:sz w:val="24"/>
        </w:rPr>
        <w:t>The detailed plan</w:t>
      </w:r>
      <w:r>
        <w:rPr>
          <w:sz w:val="24"/>
        </w:rPr>
        <w:t>s</w:t>
      </w:r>
      <w:r>
        <w:rPr>
          <w:sz w:val="24"/>
        </w:rPr>
        <w:t xml:space="preserve"> would be subject to separate consultation before b</w:t>
      </w:r>
      <w:bookmarkStart w:id="0" w:name="_GoBack"/>
      <w:bookmarkEnd w:id="0"/>
      <w:r>
        <w:rPr>
          <w:sz w:val="24"/>
        </w:rPr>
        <w:t>eing implemented.</w:t>
      </w:r>
    </w:p>
    <w:p w:rsidR="00FC5613" w:rsidRDefault="00FC5613" w:rsidP="0006689A">
      <w:pPr>
        <w:ind w:left="-567" w:right="-908"/>
        <w:rPr>
          <w:sz w:val="24"/>
        </w:rPr>
      </w:pPr>
    </w:p>
    <w:p w:rsidR="001C0B5A" w:rsidRDefault="001C0B5A" w:rsidP="0006689A">
      <w:pPr>
        <w:ind w:left="-567" w:right="-908"/>
        <w:rPr>
          <w:sz w:val="24"/>
        </w:rPr>
      </w:pPr>
      <w:r w:rsidRPr="001C0B5A">
        <w:rPr>
          <w:color w:val="00AF41"/>
          <w:sz w:val="24"/>
        </w:rPr>
        <w:t>Internal combustion engines are discouraged in a vibrant centre, where active or ULEV travel is the norm</w:t>
      </w:r>
    </w:p>
    <w:p w:rsidR="001C0B5A" w:rsidRDefault="001C0B5A" w:rsidP="0006689A">
      <w:pPr>
        <w:ind w:left="-567" w:right="-908"/>
        <w:rPr>
          <w:sz w:val="24"/>
        </w:rPr>
      </w:pPr>
    </w:p>
    <w:p w:rsidR="001C0B5A" w:rsidRDefault="001C0B5A" w:rsidP="0006689A">
      <w:pPr>
        <w:ind w:left="-567" w:right="-908"/>
        <w:rPr>
          <w:sz w:val="24"/>
        </w:rPr>
      </w:pPr>
      <w:r>
        <w:rPr>
          <w:sz w:val="24"/>
        </w:rPr>
        <w:t xml:space="preserve">13 </w:t>
      </w:r>
      <w:r w:rsidRPr="008473BA">
        <w:rPr>
          <w:sz w:val="24"/>
        </w:rPr>
        <w:t>Changes to parking charges to discourage car travel in peak times</w:t>
      </w:r>
      <w:r>
        <w:rPr>
          <w:sz w:val="24"/>
        </w:rPr>
        <w:t xml:space="preserve"> (ECC)</w:t>
      </w:r>
    </w:p>
    <w:p w:rsidR="001C0B5A" w:rsidRDefault="001C0B5A" w:rsidP="001C0B5A">
      <w:pPr>
        <w:ind w:right="-766"/>
        <w:rPr>
          <w:sz w:val="24"/>
        </w:rPr>
      </w:pPr>
      <w:r>
        <w:rPr>
          <w:sz w:val="24"/>
        </w:rPr>
        <w:t>P</w:t>
      </w:r>
      <w:r w:rsidRPr="008473BA">
        <w:rPr>
          <w:sz w:val="24"/>
        </w:rPr>
        <w:t xml:space="preserve">arking </w:t>
      </w:r>
      <w:r>
        <w:rPr>
          <w:sz w:val="24"/>
        </w:rPr>
        <w:t>charges discourage</w:t>
      </w:r>
      <w:r w:rsidRPr="008473BA">
        <w:rPr>
          <w:sz w:val="24"/>
        </w:rPr>
        <w:t xml:space="preserve"> trav</w:t>
      </w:r>
      <w:r>
        <w:rPr>
          <w:sz w:val="24"/>
        </w:rPr>
        <w:t>el at peak times, and encourage</w:t>
      </w:r>
      <w:r w:rsidRPr="008473BA">
        <w:rPr>
          <w:sz w:val="24"/>
        </w:rPr>
        <w:t xml:space="preserve"> visitors to stay into the evening</w:t>
      </w:r>
      <w:r>
        <w:rPr>
          <w:sz w:val="24"/>
        </w:rPr>
        <w:t>.</w:t>
      </w:r>
    </w:p>
    <w:p w:rsidR="001C0B5A" w:rsidRDefault="001C0B5A" w:rsidP="001C0B5A">
      <w:pPr>
        <w:rPr>
          <w:sz w:val="24"/>
        </w:rPr>
      </w:pPr>
    </w:p>
    <w:p w:rsidR="001C0B5A" w:rsidRDefault="001C0B5A" w:rsidP="0006689A">
      <w:pPr>
        <w:ind w:left="-567" w:right="-908"/>
        <w:rPr>
          <w:sz w:val="24"/>
        </w:rPr>
      </w:pPr>
      <w:r>
        <w:rPr>
          <w:sz w:val="24"/>
        </w:rPr>
        <w:t xml:space="preserve">14 </w:t>
      </w:r>
      <w:r w:rsidRPr="008473BA">
        <w:rPr>
          <w:sz w:val="24"/>
        </w:rPr>
        <w:t>More things to see and do in the City Centre to encourage longer stays</w:t>
      </w:r>
      <w:r>
        <w:rPr>
          <w:sz w:val="24"/>
        </w:rPr>
        <w:t xml:space="preserve"> (ECC)</w:t>
      </w:r>
    </w:p>
    <w:p w:rsidR="001C0B5A" w:rsidRDefault="001C0B5A" w:rsidP="001C0B5A">
      <w:pPr>
        <w:ind w:right="-908"/>
        <w:rPr>
          <w:sz w:val="24"/>
        </w:rPr>
      </w:pPr>
      <w:r w:rsidRPr="008473BA">
        <w:rPr>
          <w:sz w:val="24"/>
        </w:rPr>
        <w:t xml:space="preserve">Increase the length of time people spend </w:t>
      </w:r>
      <w:r>
        <w:rPr>
          <w:sz w:val="24"/>
        </w:rPr>
        <w:t>in the City Centre</w:t>
      </w:r>
    </w:p>
    <w:p w:rsidR="001C0B5A" w:rsidRDefault="001C0B5A" w:rsidP="0006689A">
      <w:pPr>
        <w:ind w:left="-567" w:right="-908"/>
        <w:rPr>
          <w:sz w:val="24"/>
        </w:rPr>
      </w:pPr>
    </w:p>
    <w:p w:rsidR="001C0B5A" w:rsidRDefault="001C0B5A" w:rsidP="0006689A">
      <w:pPr>
        <w:ind w:left="-567" w:right="-908"/>
        <w:rPr>
          <w:sz w:val="24"/>
        </w:rPr>
      </w:pPr>
      <w:r>
        <w:rPr>
          <w:sz w:val="24"/>
        </w:rPr>
        <w:t xml:space="preserve">15 </w:t>
      </w:r>
      <w:r w:rsidRPr="008473BA">
        <w:rPr>
          <w:sz w:val="24"/>
        </w:rPr>
        <w:t xml:space="preserve">New and </w:t>
      </w:r>
      <w:r>
        <w:rPr>
          <w:sz w:val="24"/>
        </w:rPr>
        <w:t>improved</w:t>
      </w:r>
      <w:r w:rsidRPr="008473BA">
        <w:rPr>
          <w:sz w:val="24"/>
        </w:rPr>
        <w:t xml:space="preserve"> </w:t>
      </w:r>
      <w:r>
        <w:rPr>
          <w:sz w:val="24"/>
        </w:rPr>
        <w:t xml:space="preserve">public </w:t>
      </w:r>
      <w:r w:rsidRPr="008473BA">
        <w:rPr>
          <w:sz w:val="24"/>
        </w:rPr>
        <w:t>transport network means it is easier</w:t>
      </w:r>
      <w:r>
        <w:rPr>
          <w:sz w:val="24"/>
        </w:rPr>
        <w:t xml:space="preserve"> and </w:t>
      </w:r>
      <w:r w:rsidRPr="008473BA">
        <w:rPr>
          <w:sz w:val="24"/>
        </w:rPr>
        <w:t xml:space="preserve">more attractive for those living in the city to </w:t>
      </w:r>
      <w:r>
        <w:rPr>
          <w:sz w:val="24"/>
        </w:rPr>
        <w:t>use public travel and active travel (ECC and partners)</w:t>
      </w:r>
    </w:p>
    <w:p w:rsidR="001C0B5A" w:rsidRPr="008473BA" w:rsidRDefault="001C0B5A" w:rsidP="001C0B5A">
      <w:pPr>
        <w:ind w:right="-766"/>
        <w:rPr>
          <w:sz w:val="24"/>
        </w:rPr>
      </w:pPr>
      <w:r>
        <w:rPr>
          <w:sz w:val="24"/>
        </w:rPr>
        <w:t xml:space="preserve">A </w:t>
      </w:r>
      <w:r w:rsidRPr="008473BA">
        <w:rPr>
          <w:sz w:val="24"/>
        </w:rPr>
        <w:t>significant upgrade to public transport, including single ticketing platform where possible, new routes and an enhanced passenger experience</w:t>
      </w:r>
      <w:r>
        <w:rPr>
          <w:sz w:val="24"/>
        </w:rPr>
        <w:t>.</w:t>
      </w:r>
    </w:p>
    <w:p w:rsidR="001C0B5A" w:rsidRDefault="001C0B5A" w:rsidP="0006689A">
      <w:pPr>
        <w:ind w:left="-567" w:right="-908"/>
        <w:rPr>
          <w:sz w:val="24"/>
        </w:rPr>
      </w:pPr>
    </w:p>
    <w:p w:rsidR="001C0B5A" w:rsidRDefault="001C0B5A" w:rsidP="0006689A">
      <w:pPr>
        <w:ind w:left="-567" w:right="-908"/>
        <w:rPr>
          <w:sz w:val="24"/>
        </w:rPr>
      </w:pPr>
      <w:r>
        <w:rPr>
          <w:sz w:val="24"/>
        </w:rPr>
        <w:t xml:space="preserve">16 </w:t>
      </w:r>
      <w:r w:rsidRPr="008473BA">
        <w:rPr>
          <w:sz w:val="24"/>
        </w:rPr>
        <w:t>Access restrictions/ charging</w:t>
      </w:r>
      <w:r>
        <w:rPr>
          <w:sz w:val="24"/>
        </w:rPr>
        <w:t xml:space="preserve"> (ECC and partners)</w:t>
      </w:r>
    </w:p>
    <w:p w:rsidR="001C0B5A" w:rsidRPr="008473BA" w:rsidRDefault="001C0B5A" w:rsidP="001C0B5A">
      <w:pPr>
        <w:ind w:right="-625"/>
        <w:rPr>
          <w:sz w:val="24"/>
        </w:rPr>
      </w:pPr>
      <w:r w:rsidRPr="008473BA">
        <w:rPr>
          <w:sz w:val="24"/>
        </w:rPr>
        <w:t>Restrictions on what vehicles can enter certain parts of the city at certain times of day, potentially with a charge for vehicles that do not meet the relevant criteria</w:t>
      </w:r>
    </w:p>
    <w:p w:rsidR="001C0B5A" w:rsidRDefault="001C0B5A" w:rsidP="001C0B5A">
      <w:pPr>
        <w:ind w:left="-567" w:right="-908" w:firstLine="567"/>
        <w:rPr>
          <w:rFonts w:cs="Arial"/>
          <w:sz w:val="24"/>
        </w:rPr>
      </w:pPr>
      <w:r w:rsidRPr="008473BA">
        <w:rPr>
          <w:rFonts w:cs="Arial"/>
          <w:sz w:val="24"/>
        </w:rPr>
        <w:t xml:space="preserve">Focussing on </w:t>
      </w:r>
      <w:r>
        <w:rPr>
          <w:rFonts w:cs="Arial"/>
          <w:sz w:val="24"/>
        </w:rPr>
        <w:t xml:space="preserve">bus and Heavy Goods Vehicles (HGVs) </w:t>
      </w:r>
      <w:r w:rsidRPr="008473BA">
        <w:rPr>
          <w:rFonts w:cs="Arial"/>
          <w:sz w:val="24"/>
        </w:rPr>
        <w:t>in the city centre</w:t>
      </w:r>
      <w:r w:rsidR="003D6112">
        <w:rPr>
          <w:rFonts w:cs="Arial"/>
          <w:sz w:val="24"/>
        </w:rPr>
        <w:t>.</w:t>
      </w:r>
    </w:p>
    <w:p w:rsidR="003D6112" w:rsidRDefault="003D6112" w:rsidP="003D6112">
      <w:pPr>
        <w:ind w:left="3" w:right="-1050"/>
        <w:rPr>
          <w:sz w:val="24"/>
        </w:rPr>
      </w:pPr>
      <w:r>
        <w:rPr>
          <w:sz w:val="24"/>
        </w:rPr>
        <w:t>The detailed plan would be subject to separate consultation before being implemented.</w:t>
      </w:r>
    </w:p>
    <w:p w:rsidR="001C0B5A" w:rsidRDefault="001C0B5A" w:rsidP="0006689A">
      <w:pPr>
        <w:ind w:left="-567" w:right="-908"/>
        <w:rPr>
          <w:sz w:val="24"/>
        </w:rPr>
      </w:pPr>
    </w:p>
    <w:p w:rsidR="001C0B5A" w:rsidRDefault="001C0B5A" w:rsidP="0006689A">
      <w:pPr>
        <w:ind w:left="-567" w:right="-908"/>
        <w:rPr>
          <w:sz w:val="24"/>
        </w:rPr>
      </w:pPr>
      <w:r w:rsidRPr="001C0B5A">
        <w:rPr>
          <w:color w:val="00AF41"/>
          <w:sz w:val="24"/>
        </w:rPr>
        <w:t>Exposure Reduction Vision</w:t>
      </w:r>
    </w:p>
    <w:p w:rsidR="001C0B5A" w:rsidRDefault="001C0B5A" w:rsidP="0006689A">
      <w:pPr>
        <w:ind w:left="-567" w:right="-908"/>
        <w:rPr>
          <w:sz w:val="24"/>
        </w:rPr>
      </w:pPr>
    </w:p>
    <w:p w:rsidR="001C0B5A" w:rsidRDefault="001C0B5A" w:rsidP="0006689A">
      <w:pPr>
        <w:ind w:left="-567" w:right="-908"/>
        <w:rPr>
          <w:sz w:val="24"/>
        </w:rPr>
      </w:pPr>
      <w:r>
        <w:rPr>
          <w:sz w:val="24"/>
        </w:rPr>
        <w:t xml:space="preserve">17 </w:t>
      </w:r>
      <w:r w:rsidR="009E29FA">
        <w:rPr>
          <w:sz w:val="24"/>
        </w:rPr>
        <w:t>E</w:t>
      </w:r>
      <w:r w:rsidRPr="008473BA">
        <w:rPr>
          <w:sz w:val="24"/>
        </w:rPr>
        <w:t xml:space="preserve">stimate </w:t>
      </w:r>
      <w:r w:rsidR="009E29FA">
        <w:rPr>
          <w:sz w:val="24"/>
        </w:rPr>
        <w:t xml:space="preserve">the </w:t>
      </w:r>
      <w:r w:rsidRPr="008473BA">
        <w:rPr>
          <w:sz w:val="24"/>
        </w:rPr>
        <w:t xml:space="preserve">impact of transport emissions </w:t>
      </w:r>
      <w:r w:rsidR="009E29FA">
        <w:rPr>
          <w:sz w:val="24"/>
        </w:rPr>
        <w:t xml:space="preserve">on health </w:t>
      </w:r>
      <w:r>
        <w:rPr>
          <w:sz w:val="24"/>
        </w:rPr>
        <w:t>(ECC and partners)</w:t>
      </w:r>
    </w:p>
    <w:p w:rsidR="001C0B5A" w:rsidRPr="008473BA" w:rsidRDefault="009E29FA" w:rsidP="009E29FA">
      <w:pPr>
        <w:ind w:right="-766"/>
        <w:rPr>
          <w:sz w:val="24"/>
        </w:rPr>
      </w:pPr>
      <w:r>
        <w:rPr>
          <w:sz w:val="24"/>
        </w:rPr>
        <w:t xml:space="preserve">Ask </w:t>
      </w:r>
      <w:r w:rsidR="001C0B5A">
        <w:rPr>
          <w:sz w:val="24"/>
        </w:rPr>
        <w:t xml:space="preserve">Public Health Devon </w:t>
      </w:r>
      <w:r>
        <w:rPr>
          <w:sz w:val="24"/>
        </w:rPr>
        <w:t xml:space="preserve">to </w:t>
      </w:r>
      <w:r w:rsidR="001C0B5A">
        <w:rPr>
          <w:sz w:val="24"/>
        </w:rPr>
        <w:t>u</w:t>
      </w:r>
      <w:r w:rsidR="001C0B5A" w:rsidRPr="008473BA">
        <w:rPr>
          <w:sz w:val="24"/>
        </w:rPr>
        <w:t xml:space="preserve">ndertake an evidence review </w:t>
      </w:r>
      <w:r>
        <w:rPr>
          <w:sz w:val="24"/>
        </w:rPr>
        <w:t xml:space="preserve">to show the </w:t>
      </w:r>
      <w:r w:rsidR="001C0B5A" w:rsidRPr="008473BA">
        <w:rPr>
          <w:sz w:val="24"/>
        </w:rPr>
        <w:t>impact of traffic emissi</w:t>
      </w:r>
      <w:r>
        <w:rPr>
          <w:sz w:val="24"/>
        </w:rPr>
        <w:t>ons on the population of Exeter.</w:t>
      </w:r>
    </w:p>
    <w:p w:rsidR="001C0B5A" w:rsidRDefault="001C0B5A" w:rsidP="001C0B5A">
      <w:pPr>
        <w:ind w:right="-908"/>
        <w:rPr>
          <w:sz w:val="24"/>
        </w:rPr>
      </w:pPr>
      <w:r w:rsidRPr="008473BA">
        <w:rPr>
          <w:sz w:val="24"/>
        </w:rPr>
        <w:t>Brief ECC members and senior managers</w:t>
      </w:r>
      <w:r w:rsidR="009E29FA">
        <w:rPr>
          <w:sz w:val="24"/>
        </w:rPr>
        <w:t>.</w:t>
      </w:r>
    </w:p>
    <w:p w:rsidR="001C0B5A" w:rsidRDefault="001C0B5A" w:rsidP="0006689A">
      <w:pPr>
        <w:ind w:left="-567" w:right="-908"/>
        <w:rPr>
          <w:sz w:val="24"/>
        </w:rPr>
      </w:pPr>
    </w:p>
    <w:p w:rsidR="001C0B5A" w:rsidRDefault="001C0B5A" w:rsidP="0006689A">
      <w:pPr>
        <w:ind w:left="-567" w:right="-908"/>
        <w:rPr>
          <w:sz w:val="24"/>
        </w:rPr>
      </w:pPr>
      <w:r>
        <w:rPr>
          <w:sz w:val="24"/>
        </w:rPr>
        <w:t xml:space="preserve">18 </w:t>
      </w:r>
      <w:r w:rsidRPr="008473BA">
        <w:rPr>
          <w:sz w:val="24"/>
        </w:rPr>
        <w:t xml:space="preserve">Promote community </w:t>
      </w:r>
      <w:r w:rsidR="009E29FA">
        <w:rPr>
          <w:sz w:val="24"/>
        </w:rPr>
        <w:t>projects</w:t>
      </w:r>
      <w:r w:rsidRPr="008473BA">
        <w:rPr>
          <w:sz w:val="24"/>
        </w:rPr>
        <w:t>, ca</w:t>
      </w:r>
      <w:r>
        <w:rPr>
          <w:sz w:val="24"/>
        </w:rPr>
        <w:t>r free events and active travel (ECC and partners)</w:t>
      </w:r>
    </w:p>
    <w:p w:rsidR="001C0B5A" w:rsidRPr="008473BA" w:rsidRDefault="009E29FA" w:rsidP="009E29FA">
      <w:pPr>
        <w:ind w:right="-908"/>
        <w:rPr>
          <w:sz w:val="24"/>
        </w:rPr>
      </w:pPr>
      <w:r>
        <w:rPr>
          <w:sz w:val="24"/>
        </w:rPr>
        <w:t xml:space="preserve">Work with the </w:t>
      </w:r>
      <w:r w:rsidR="001C0B5A" w:rsidRPr="008473BA">
        <w:rPr>
          <w:sz w:val="24"/>
        </w:rPr>
        <w:t xml:space="preserve">Wellbeing Exeter and Sport England Local Delivery Partner Pilot </w:t>
      </w:r>
      <w:r>
        <w:rPr>
          <w:sz w:val="24"/>
        </w:rPr>
        <w:t>to support work by local communities</w:t>
      </w:r>
      <w:r w:rsidR="001C0B5A" w:rsidRPr="008473BA">
        <w:rPr>
          <w:sz w:val="24"/>
        </w:rPr>
        <w:t>.</w:t>
      </w:r>
    </w:p>
    <w:p w:rsidR="001C0B5A" w:rsidRPr="008473BA" w:rsidRDefault="001C0B5A" w:rsidP="001C0B5A">
      <w:pPr>
        <w:rPr>
          <w:sz w:val="24"/>
        </w:rPr>
      </w:pPr>
      <w:r w:rsidRPr="008473BA">
        <w:rPr>
          <w:sz w:val="24"/>
        </w:rPr>
        <w:t>Continue to work with Sustrans in local schools</w:t>
      </w:r>
    </w:p>
    <w:p w:rsidR="001C0B5A" w:rsidRPr="008473BA" w:rsidRDefault="001C0B5A" w:rsidP="009E29FA">
      <w:pPr>
        <w:ind w:right="-908"/>
        <w:rPr>
          <w:sz w:val="24"/>
        </w:rPr>
      </w:pPr>
      <w:r w:rsidRPr="008473BA">
        <w:rPr>
          <w:sz w:val="24"/>
        </w:rPr>
        <w:t>Support research by Exeter University into sustainable travel and behavioural change</w:t>
      </w:r>
    </w:p>
    <w:p w:rsidR="001C0B5A" w:rsidRDefault="001C0B5A" w:rsidP="001C0B5A">
      <w:pPr>
        <w:ind w:left="-567" w:right="-908" w:firstLine="567"/>
        <w:rPr>
          <w:sz w:val="24"/>
        </w:rPr>
      </w:pPr>
      <w:r w:rsidRPr="008473BA">
        <w:rPr>
          <w:sz w:val="24"/>
        </w:rPr>
        <w:t>Further improve the air quality data available on ECC’s website</w:t>
      </w:r>
    </w:p>
    <w:p w:rsidR="001C0B5A" w:rsidRDefault="001C0B5A" w:rsidP="0006689A">
      <w:pPr>
        <w:ind w:left="-567" w:right="-908"/>
        <w:rPr>
          <w:sz w:val="24"/>
        </w:rPr>
      </w:pPr>
    </w:p>
    <w:p w:rsidR="001C0B5A" w:rsidRDefault="001C0B5A" w:rsidP="0006689A">
      <w:pPr>
        <w:ind w:left="-567" w:right="-908"/>
        <w:rPr>
          <w:sz w:val="24"/>
        </w:rPr>
      </w:pPr>
      <w:r>
        <w:rPr>
          <w:sz w:val="24"/>
        </w:rPr>
        <w:t xml:space="preserve">19 </w:t>
      </w:r>
      <w:r w:rsidR="009E29FA">
        <w:rPr>
          <w:sz w:val="24"/>
        </w:rPr>
        <w:t>Use</w:t>
      </w:r>
      <w:r w:rsidRPr="008473BA">
        <w:rPr>
          <w:sz w:val="24"/>
        </w:rPr>
        <w:t xml:space="preserve"> social prescribing and community building </w:t>
      </w:r>
      <w:r w:rsidR="009E29FA">
        <w:rPr>
          <w:sz w:val="24"/>
        </w:rPr>
        <w:t>to help individuals get and stay</w:t>
      </w:r>
      <w:r w:rsidRPr="008473BA">
        <w:rPr>
          <w:sz w:val="24"/>
        </w:rPr>
        <w:t xml:space="preserve"> active</w:t>
      </w:r>
      <w:r>
        <w:rPr>
          <w:sz w:val="24"/>
        </w:rPr>
        <w:t xml:space="preserve"> (ECC and partners)</w:t>
      </w:r>
    </w:p>
    <w:p w:rsidR="001C0B5A" w:rsidRDefault="001C0B5A" w:rsidP="001C0B5A">
      <w:pPr>
        <w:ind w:right="-908"/>
        <w:rPr>
          <w:sz w:val="24"/>
        </w:rPr>
      </w:pPr>
      <w:r w:rsidRPr="008473BA">
        <w:rPr>
          <w:sz w:val="24"/>
        </w:rPr>
        <w:t>Through Wellbeing Exeter and Sport England Local Delivery Partner Pilot.</w:t>
      </w:r>
    </w:p>
    <w:p w:rsidR="001C0B5A" w:rsidRDefault="001C0B5A" w:rsidP="0006689A">
      <w:pPr>
        <w:ind w:left="-567" w:right="-908"/>
        <w:rPr>
          <w:sz w:val="24"/>
        </w:rPr>
      </w:pPr>
    </w:p>
    <w:p w:rsidR="009E29FA" w:rsidRDefault="001C0B5A" w:rsidP="0006689A">
      <w:pPr>
        <w:ind w:left="-567" w:right="-908"/>
        <w:rPr>
          <w:sz w:val="24"/>
        </w:rPr>
      </w:pPr>
      <w:r>
        <w:rPr>
          <w:sz w:val="24"/>
        </w:rPr>
        <w:t xml:space="preserve">20 </w:t>
      </w:r>
      <w:r w:rsidRPr="008473BA">
        <w:rPr>
          <w:sz w:val="24"/>
        </w:rPr>
        <w:t xml:space="preserve">High quality parks, play areas, sport and leisure facilities </w:t>
      </w:r>
      <w:r w:rsidR="009E29FA">
        <w:rPr>
          <w:sz w:val="24"/>
        </w:rPr>
        <w:t>(ECC and partners)</w:t>
      </w:r>
    </w:p>
    <w:p w:rsidR="001C0B5A" w:rsidRDefault="001C0B5A" w:rsidP="009E29FA">
      <w:pPr>
        <w:ind w:left="-567" w:right="-908" w:firstLine="567"/>
        <w:rPr>
          <w:sz w:val="24"/>
        </w:rPr>
      </w:pPr>
      <w:r w:rsidRPr="008473BA">
        <w:rPr>
          <w:sz w:val="24"/>
        </w:rPr>
        <w:t>Promote and encourage Parklife a</w:t>
      </w:r>
      <w:r>
        <w:rPr>
          <w:sz w:val="24"/>
        </w:rPr>
        <w:t xml:space="preserve">ctivities and active lifestyles </w:t>
      </w:r>
    </w:p>
    <w:p w:rsidR="001C0B5A" w:rsidRPr="008473BA" w:rsidRDefault="001C0B5A" w:rsidP="009E29FA">
      <w:pPr>
        <w:ind w:right="-766"/>
        <w:rPr>
          <w:sz w:val="24"/>
        </w:rPr>
      </w:pPr>
      <w:r w:rsidRPr="008473BA">
        <w:rPr>
          <w:sz w:val="24"/>
        </w:rPr>
        <w:t>Ensure that parks and public open space are attractive places to spend time, encourage active lifestyles and active travel</w:t>
      </w:r>
      <w:r>
        <w:rPr>
          <w:sz w:val="24"/>
        </w:rPr>
        <w:t>.</w:t>
      </w:r>
    </w:p>
    <w:p w:rsidR="001C0B5A" w:rsidRDefault="001C0B5A" w:rsidP="0006689A">
      <w:pPr>
        <w:ind w:left="-567" w:right="-908"/>
        <w:rPr>
          <w:sz w:val="24"/>
        </w:rPr>
      </w:pPr>
    </w:p>
    <w:p w:rsidR="001C0B5A" w:rsidRDefault="001C0B5A" w:rsidP="0006689A">
      <w:pPr>
        <w:ind w:left="-567" w:right="-908"/>
        <w:rPr>
          <w:sz w:val="24"/>
        </w:rPr>
      </w:pPr>
      <w:r>
        <w:rPr>
          <w:sz w:val="24"/>
        </w:rPr>
        <w:t xml:space="preserve">21 </w:t>
      </w:r>
      <w:r w:rsidRPr="008473BA">
        <w:rPr>
          <w:sz w:val="24"/>
        </w:rPr>
        <w:t>Communication &amp; Engagement Plan</w:t>
      </w:r>
      <w:r>
        <w:rPr>
          <w:sz w:val="24"/>
        </w:rPr>
        <w:t xml:space="preserve"> (ECC)</w:t>
      </w:r>
    </w:p>
    <w:p w:rsidR="001C0B5A" w:rsidRDefault="001C0B5A" w:rsidP="001C0B5A">
      <w:pPr>
        <w:ind w:left="-567" w:right="-908" w:firstLine="567"/>
        <w:rPr>
          <w:sz w:val="24"/>
        </w:rPr>
      </w:pPr>
      <w:r w:rsidRPr="008473BA">
        <w:rPr>
          <w:sz w:val="24"/>
        </w:rPr>
        <w:t>Develop a formal communications plan for air quality</w:t>
      </w:r>
      <w:r>
        <w:rPr>
          <w:sz w:val="24"/>
        </w:rPr>
        <w:t>.</w:t>
      </w:r>
    </w:p>
    <w:p w:rsidR="009E29FA" w:rsidRDefault="009E29FA">
      <w:pPr>
        <w:rPr>
          <w:sz w:val="24"/>
        </w:rPr>
      </w:pPr>
      <w:r>
        <w:rPr>
          <w:sz w:val="24"/>
        </w:rPr>
        <w:br w:type="page"/>
      </w:r>
    </w:p>
    <w:p w:rsidR="001C0B5A" w:rsidRDefault="009E29FA" w:rsidP="0006689A">
      <w:pPr>
        <w:ind w:left="-567" w:right="-908"/>
        <w:rPr>
          <w:sz w:val="24"/>
        </w:rPr>
      </w:pPr>
      <w:r w:rsidRPr="009E29FA">
        <w:rPr>
          <w:rFonts w:cs="Arial"/>
          <w:color w:val="00AF41"/>
          <w:sz w:val="24"/>
        </w:rPr>
        <w:lastRenderedPageBreak/>
        <w:t>Devon County Council</w:t>
      </w:r>
    </w:p>
    <w:p w:rsidR="009E29FA" w:rsidRDefault="009E29FA" w:rsidP="0006689A">
      <w:pPr>
        <w:ind w:left="-567" w:right="-908"/>
        <w:rPr>
          <w:sz w:val="24"/>
        </w:rPr>
      </w:pPr>
    </w:p>
    <w:p w:rsidR="009E29FA" w:rsidRDefault="009E29FA" w:rsidP="0006689A">
      <w:pPr>
        <w:ind w:left="-567" w:right="-908"/>
        <w:rPr>
          <w:sz w:val="24"/>
        </w:rPr>
      </w:pPr>
      <w:r>
        <w:rPr>
          <w:sz w:val="24"/>
        </w:rPr>
        <w:t xml:space="preserve">22 </w:t>
      </w:r>
      <w:r w:rsidRPr="008473BA">
        <w:rPr>
          <w:sz w:val="24"/>
        </w:rPr>
        <w:t>Access Fund and cycle/walking network</w:t>
      </w:r>
      <w:r>
        <w:rPr>
          <w:sz w:val="24"/>
        </w:rPr>
        <w:t xml:space="preserve"> (DCC)</w:t>
      </w:r>
    </w:p>
    <w:p w:rsidR="009E29FA" w:rsidRPr="008473BA" w:rsidRDefault="009E29FA" w:rsidP="009E29FA">
      <w:pPr>
        <w:ind w:right="-766"/>
        <w:rPr>
          <w:rFonts w:cs="Arial"/>
          <w:sz w:val="24"/>
        </w:rPr>
      </w:pPr>
      <w:r w:rsidRPr="008473BA">
        <w:rPr>
          <w:rFonts w:cs="Arial"/>
          <w:sz w:val="24"/>
        </w:rPr>
        <w:t>Promot</w:t>
      </w:r>
      <w:r>
        <w:rPr>
          <w:rFonts w:cs="Arial"/>
          <w:sz w:val="24"/>
        </w:rPr>
        <w:t xml:space="preserve">e </w:t>
      </w:r>
      <w:r w:rsidRPr="008473BA">
        <w:rPr>
          <w:rFonts w:cs="Arial"/>
          <w:sz w:val="24"/>
        </w:rPr>
        <w:t>walking and cycling (working with large employers</w:t>
      </w:r>
      <w:r>
        <w:rPr>
          <w:rFonts w:cs="Arial"/>
          <w:sz w:val="24"/>
        </w:rPr>
        <w:t xml:space="preserve"> and</w:t>
      </w:r>
      <w:r w:rsidRPr="008473BA">
        <w:rPr>
          <w:rFonts w:cs="Arial"/>
          <w:sz w:val="24"/>
        </w:rPr>
        <w:t xml:space="preserve"> schools to improve skills and activity).</w:t>
      </w:r>
    </w:p>
    <w:p w:rsidR="009E29FA" w:rsidRDefault="009E29FA" w:rsidP="009E29FA">
      <w:pPr>
        <w:ind w:left="-567" w:right="-908" w:firstLine="567"/>
        <w:rPr>
          <w:sz w:val="24"/>
        </w:rPr>
      </w:pPr>
      <w:r w:rsidRPr="008473BA">
        <w:rPr>
          <w:rFonts w:cs="Arial"/>
          <w:sz w:val="24"/>
        </w:rPr>
        <w:t>Planned improvements in the strategic walking and cycling networks</w:t>
      </w:r>
      <w:r>
        <w:rPr>
          <w:rFonts w:cs="Arial"/>
          <w:sz w:val="24"/>
        </w:rPr>
        <w:t>.</w:t>
      </w:r>
    </w:p>
    <w:p w:rsidR="009E29FA" w:rsidRDefault="009E29FA" w:rsidP="0006689A">
      <w:pPr>
        <w:ind w:left="-567" w:right="-908"/>
        <w:rPr>
          <w:sz w:val="24"/>
        </w:rPr>
      </w:pPr>
    </w:p>
    <w:p w:rsidR="009E29FA" w:rsidRDefault="009E29FA" w:rsidP="0006689A">
      <w:pPr>
        <w:ind w:left="-567" w:right="-908"/>
        <w:rPr>
          <w:sz w:val="24"/>
        </w:rPr>
      </w:pPr>
      <w:r>
        <w:rPr>
          <w:sz w:val="24"/>
        </w:rPr>
        <w:t xml:space="preserve">23 </w:t>
      </w:r>
      <w:r w:rsidRPr="008473BA">
        <w:rPr>
          <w:sz w:val="24"/>
        </w:rPr>
        <w:t>InnovaSUMP</w:t>
      </w:r>
      <w:r>
        <w:rPr>
          <w:sz w:val="24"/>
        </w:rPr>
        <w:t xml:space="preserve"> (DCC)</w:t>
      </w:r>
    </w:p>
    <w:p w:rsidR="009E29FA" w:rsidRPr="0006689A" w:rsidRDefault="009E29FA" w:rsidP="009E29FA">
      <w:pPr>
        <w:ind w:right="-766"/>
        <w:rPr>
          <w:rFonts w:cs="Arial"/>
          <w:color w:val="222222"/>
          <w:sz w:val="24"/>
        </w:rPr>
      </w:pPr>
      <w:r w:rsidRPr="0006689A">
        <w:rPr>
          <w:rFonts w:cs="Arial"/>
          <w:sz w:val="24"/>
        </w:rPr>
        <w:t xml:space="preserve">Develop a </w:t>
      </w:r>
      <w:r w:rsidRPr="0006689A">
        <w:rPr>
          <w:rStyle w:val="Strong"/>
          <w:rFonts w:ascii="Arial" w:hAnsi="Arial" w:cs="Arial"/>
          <w:color w:val="222222"/>
          <w:sz w:val="24"/>
        </w:rPr>
        <w:t>standalone transport plan for Exeter</w:t>
      </w:r>
      <w:r w:rsidRPr="0006689A">
        <w:rPr>
          <w:rFonts w:cs="Arial"/>
          <w:color w:val="222222"/>
          <w:sz w:val="24"/>
        </w:rPr>
        <w:t xml:space="preserve"> </w:t>
      </w:r>
      <w:r>
        <w:rPr>
          <w:rFonts w:cs="Arial"/>
          <w:color w:val="222222"/>
          <w:sz w:val="24"/>
        </w:rPr>
        <w:t xml:space="preserve">which will </w:t>
      </w:r>
      <w:r w:rsidRPr="0006689A">
        <w:rPr>
          <w:rFonts w:cs="Arial"/>
          <w:color w:val="222222"/>
          <w:sz w:val="24"/>
        </w:rPr>
        <w:t>improve sustainable mobility alongside the major growth plans.</w:t>
      </w:r>
    </w:p>
    <w:p w:rsidR="009E29FA" w:rsidRDefault="009E29FA" w:rsidP="009E29FA">
      <w:pPr>
        <w:ind w:right="-908"/>
        <w:rPr>
          <w:sz w:val="24"/>
        </w:rPr>
      </w:pPr>
      <w:r>
        <w:rPr>
          <w:rFonts w:cs="Arial"/>
          <w:color w:val="222222"/>
          <w:sz w:val="24"/>
        </w:rPr>
        <w:t>This will be linked to the Greater Exeter Strategic Plan (</w:t>
      </w:r>
      <w:r w:rsidRPr="0006689A">
        <w:rPr>
          <w:rFonts w:cs="Arial"/>
          <w:color w:val="222222"/>
          <w:sz w:val="24"/>
        </w:rPr>
        <w:t>GESP</w:t>
      </w:r>
      <w:r>
        <w:rPr>
          <w:rFonts w:cs="Arial"/>
          <w:color w:val="222222"/>
          <w:sz w:val="24"/>
        </w:rPr>
        <w:t>).</w:t>
      </w:r>
    </w:p>
    <w:p w:rsidR="009E29FA" w:rsidRDefault="009E29FA" w:rsidP="0006689A">
      <w:pPr>
        <w:ind w:left="-567" w:right="-908"/>
        <w:rPr>
          <w:sz w:val="24"/>
        </w:rPr>
      </w:pPr>
    </w:p>
    <w:p w:rsidR="009E29FA" w:rsidRDefault="009E29FA" w:rsidP="0006689A">
      <w:pPr>
        <w:ind w:left="-567" w:right="-908"/>
        <w:rPr>
          <w:sz w:val="24"/>
        </w:rPr>
      </w:pPr>
      <w:r>
        <w:rPr>
          <w:sz w:val="24"/>
        </w:rPr>
        <w:t xml:space="preserve">24 </w:t>
      </w:r>
      <w:r w:rsidRPr="008473BA">
        <w:rPr>
          <w:sz w:val="24"/>
        </w:rPr>
        <w:t>Maximise efficiency of existing highway network</w:t>
      </w:r>
      <w:r>
        <w:rPr>
          <w:sz w:val="24"/>
        </w:rPr>
        <w:t xml:space="preserve"> (DCC)</w:t>
      </w:r>
    </w:p>
    <w:p w:rsidR="009E29FA" w:rsidRPr="008473BA" w:rsidRDefault="009E29FA" w:rsidP="009E29FA">
      <w:pPr>
        <w:rPr>
          <w:sz w:val="24"/>
        </w:rPr>
      </w:pPr>
      <w:r>
        <w:rPr>
          <w:sz w:val="24"/>
        </w:rPr>
        <w:t>O</w:t>
      </w:r>
      <w:r w:rsidRPr="008473BA">
        <w:rPr>
          <w:sz w:val="24"/>
        </w:rPr>
        <w:t>ptimise junctions and signals</w:t>
      </w:r>
    </w:p>
    <w:p w:rsidR="009E29FA" w:rsidRDefault="009E29FA" w:rsidP="009E29FA">
      <w:pPr>
        <w:ind w:right="-908"/>
        <w:rPr>
          <w:sz w:val="24"/>
        </w:rPr>
      </w:pPr>
      <w:r>
        <w:rPr>
          <w:sz w:val="24"/>
        </w:rPr>
        <w:t>Use</w:t>
      </w:r>
      <w:r w:rsidRPr="008473BA">
        <w:rPr>
          <w:sz w:val="24"/>
        </w:rPr>
        <w:t xml:space="preserve"> real-time technology and new forms of network control to smooth flow and provide information to travellers</w:t>
      </w:r>
    </w:p>
    <w:p w:rsidR="009E29FA" w:rsidRDefault="009E29FA" w:rsidP="0006689A">
      <w:pPr>
        <w:ind w:left="-567" w:right="-908"/>
        <w:rPr>
          <w:sz w:val="24"/>
        </w:rPr>
      </w:pPr>
    </w:p>
    <w:p w:rsidR="009E29FA" w:rsidRDefault="009E29FA" w:rsidP="0006689A">
      <w:pPr>
        <w:ind w:left="-567" w:right="-908"/>
        <w:rPr>
          <w:sz w:val="24"/>
        </w:rPr>
      </w:pPr>
      <w:r w:rsidRPr="009E29FA">
        <w:rPr>
          <w:rFonts w:cs="Arial"/>
          <w:color w:val="00AF41"/>
          <w:sz w:val="24"/>
        </w:rPr>
        <w:t>Monitoring</w:t>
      </w:r>
    </w:p>
    <w:p w:rsidR="009E29FA" w:rsidRDefault="009E29FA" w:rsidP="0006689A">
      <w:pPr>
        <w:ind w:left="-567" w:right="-908"/>
        <w:rPr>
          <w:sz w:val="24"/>
        </w:rPr>
      </w:pPr>
    </w:p>
    <w:p w:rsidR="009E29FA" w:rsidRDefault="009E29FA" w:rsidP="0006689A">
      <w:pPr>
        <w:ind w:left="-567" w:right="-908"/>
        <w:rPr>
          <w:sz w:val="24"/>
        </w:rPr>
      </w:pPr>
      <w:r>
        <w:rPr>
          <w:sz w:val="24"/>
        </w:rPr>
        <w:t>25 Monitoring (ECC)</w:t>
      </w:r>
    </w:p>
    <w:p w:rsidR="009E29FA" w:rsidRPr="008473BA" w:rsidRDefault="009E29FA" w:rsidP="009E29FA">
      <w:pPr>
        <w:ind w:right="-1050"/>
        <w:rPr>
          <w:sz w:val="24"/>
        </w:rPr>
      </w:pPr>
      <w:r>
        <w:rPr>
          <w:sz w:val="24"/>
        </w:rPr>
        <w:t>Monitor</w:t>
      </w:r>
      <w:r w:rsidRPr="008473BA">
        <w:rPr>
          <w:sz w:val="24"/>
        </w:rPr>
        <w:t xml:space="preserve"> in parks and on cycle routes to </w:t>
      </w:r>
      <w:r>
        <w:rPr>
          <w:sz w:val="24"/>
        </w:rPr>
        <w:t xml:space="preserve">show the difference to </w:t>
      </w:r>
      <w:r w:rsidRPr="008473BA">
        <w:rPr>
          <w:sz w:val="24"/>
        </w:rPr>
        <w:t>congested routes.</w:t>
      </w:r>
    </w:p>
    <w:p w:rsidR="009E29FA" w:rsidRPr="008E51F0" w:rsidRDefault="009E29FA" w:rsidP="009E29FA">
      <w:pPr>
        <w:ind w:right="-908"/>
        <w:rPr>
          <w:sz w:val="24"/>
        </w:rPr>
      </w:pPr>
      <w:r>
        <w:rPr>
          <w:sz w:val="24"/>
        </w:rPr>
        <w:t>Replace the</w:t>
      </w:r>
      <w:r w:rsidRPr="008473BA">
        <w:rPr>
          <w:sz w:val="24"/>
        </w:rPr>
        <w:t xml:space="preserve"> continuous monitoring equipment, at RAMM and Alphington Street, including analysers</w:t>
      </w:r>
      <w:r>
        <w:rPr>
          <w:sz w:val="24"/>
        </w:rPr>
        <w:t xml:space="preserve"> which measure fine particle dust (PM</w:t>
      </w:r>
      <w:r w:rsidRPr="009E29FA">
        <w:rPr>
          <w:sz w:val="24"/>
          <w:vertAlign w:val="subscript"/>
        </w:rPr>
        <w:t>2.5</w:t>
      </w:r>
      <w:r>
        <w:rPr>
          <w:sz w:val="24"/>
        </w:rPr>
        <w:t>)</w:t>
      </w:r>
      <w:r w:rsidRPr="008473BA">
        <w:rPr>
          <w:sz w:val="24"/>
        </w:rPr>
        <w:t>.</w:t>
      </w:r>
    </w:p>
    <w:p w:rsidR="00BE755F" w:rsidRPr="008E51F0" w:rsidRDefault="00BE755F" w:rsidP="00BE755F">
      <w:pPr>
        <w:rPr>
          <w:sz w:val="24"/>
        </w:rPr>
      </w:pPr>
    </w:p>
    <w:p w:rsidR="00BE755F" w:rsidRPr="000B3985" w:rsidRDefault="00BE755F" w:rsidP="00BE755F">
      <w:pPr>
        <w:rPr>
          <w:sz w:val="24"/>
        </w:rPr>
      </w:pPr>
    </w:p>
    <w:p w:rsidR="000B3985" w:rsidRDefault="000B3985" w:rsidP="00B56B45">
      <w:pPr>
        <w:spacing w:before="120"/>
      </w:pPr>
    </w:p>
    <w:sectPr w:rsidR="000B3985" w:rsidSect="003D6112">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85" w:rsidRDefault="000B3985" w:rsidP="000B3985">
      <w:r>
        <w:separator/>
      </w:r>
    </w:p>
  </w:endnote>
  <w:endnote w:type="continuationSeparator" w:id="0">
    <w:p w:rsidR="000B3985" w:rsidRDefault="000B3985" w:rsidP="000B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ans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85" w:rsidRDefault="000B3985" w:rsidP="000B3985">
      <w:r>
        <w:separator/>
      </w:r>
    </w:p>
  </w:footnote>
  <w:footnote w:type="continuationSeparator" w:id="0">
    <w:p w:rsidR="000B3985" w:rsidRDefault="000B3985" w:rsidP="000B3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C59"/>
    <w:multiLevelType w:val="hybridMultilevel"/>
    <w:tmpl w:val="D83C2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B14063B"/>
    <w:multiLevelType w:val="hybridMultilevel"/>
    <w:tmpl w:val="743A5AE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85"/>
    <w:rsid w:val="0000241B"/>
    <w:rsid w:val="0006689A"/>
    <w:rsid w:val="00093B2E"/>
    <w:rsid w:val="000B3985"/>
    <w:rsid w:val="001C0B5A"/>
    <w:rsid w:val="001E5F6F"/>
    <w:rsid w:val="0020799E"/>
    <w:rsid w:val="00287AD4"/>
    <w:rsid w:val="002913A6"/>
    <w:rsid w:val="0038202F"/>
    <w:rsid w:val="003D6112"/>
    <w:rsid w:val="00426B0D"/>
    <w:rsid w:val="00485FB6"/>
    <w:rsid w:val="005050D8"/>
    <w:rsid w:val="00506F5F"/>
    <w:rsid w:val="006451D6"/>
    <w:rsid w:val="0068468C"/>
    <w:rsid w:val="007A57E1"/>
    <w:rsid w:val="00861722"/>
    <w:rsid w:val="009E29FA"/>
    <w:rsid w:val="00B56B45"/>
    <w:rsid w:val="00BE755F"/>
    <w:rsid w:val="00CB746A"/>
    <w:rsid w:val="00CD13FE"/>
    <w:rsid w:val="00CF6C61"/>
    <w:rsid w:val="00D43AEF"/>
    <w:rsid w:val="00E25A8F"/>
    <w:rsid w:val="00F26266"/>
    <w:rsid w:val="00F61F8E"/>
    <w:rsid w:val="00FC5613"/>
    <w:rsid w:val="00FC7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50344C-FFA2-4A85-B91E-1B7F334B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ain Title"/>
    <w:basedOn w:val="Normal"/>
    <w:link w:val="HeaderChar"/>
    <w:rsid w:val="000B3985"/>
    <w:pPr>
      <w:tabs>
        <w:tab w:val="right" w:pos="9072"/>
      </w:tabs>
    </w:pPr>
    <w:rPr>
      <w:sz w:val="20"/>
      <w:lang w:eastAsia="en-US"/>
    </w:rPr>
  </w:style>
  <w:style w:type="character" w:customStyle="1" w:styleId="HeaderChar">
    <w:name w:val="Header Char"/>
    <w:aliases w:val="Main Title Char"/>
    <w:basedOn w:val="DefaultParagraphFont"/>
    <w:link w:val="Header"/>
    <w:rsid w:val="000B3985"/>
    <w:rPr>
      <w:rFonts w:ascii="Arial" w:hAnsi="Arial"/>
      <w:szCs w:val="24"/>
      <w:lang w:eastAsia="en-US"/>
    </w:rPr>
  </w:style>
  <w:style w:type="paragraph" w:styleId="Caption">
    <w:name w:val="caption"/>
    <w:basedOn w:val="Normal"/>
    <w:next w:val="Normal"/>
    <w:qFormat/>
    <w:rsid w:val="000B3985"/>
    <w:pPr>
      <w:keepNext/>
      <w:tabs>
        <w:tab w:val="left" w:pos="1134"/>
      </w:tabs>
      <w:spacing w:before="240" w:after="120"/>
    </w:pPr>
    <w:rPr>
      <w:b/>
      <w:bCs/>
      <w:color w:val="00AF41"/>
      <w:sz w:val="24"/>
      <w:szCs w:val="20"/>
      <w:lang w:eastAsia="en-US"/>
    </w:rPr>
  </w:style>
  <w:style w:type="paragraph" w:customStyle="1" w:styleId="Style1">
    <w:name w:val="Style1"/>
    <w:basedOn w:val="Normal"/>
    <w:link w:val="Style1Char"/>
    <w:qFormat/>
    <w:rsid w:val="000B3985"/>
    <w:pPr>
      <w:spacing w:line="360" w:lineRule="auto"/>
    </w:pPr>
    <w:rPr>
      <w:sz w:val="24"/>
      <w:lang w:eastAsia="en-US"/>
    </w:rPr>
  </w:style>
  <w:style w:type="character" w:customStyle="1" w:styleId="Style1Char">
    <w:name w:val="Style1 Char"/>
    <w:link w:val="Style1"/>
    <w:rsid w:val="000B3985"/>
    <w:rPr>
      <w:rFonts w:ascii="Arial" w:hAnsi="Arial"/>
      <w:sz w:val="24"/>
      <w:szCs w:val="24"/>
      <w:lang w:eastAsia="en-US"/>
    </w:rPr>
  </w:style>
  <w:style w:type="paragraph" w:styleId="FootnoteText">
    <w:name w:val="footnote text"/>
    <w:aliases w:val="RSK-FT,RSK-FT1,RSK-FT2"/>
    <w:basedOn w:val="Normal"/>
    <w:link w:val="FootnoteTextChar"/>
    <w:uiPriority w:val="99"/>
    <w:qFormat/>
    <w:rsid w:val="000B3985"/>
    <w:rPr>
      <w:sz w:val="14"/>
      <w:szCs w:val="20"/>
      <w:lang w:eastAsia="en-US"/>
    </w:rPr>
  </w:style>
  <w:style w:type="character" w:customStyle="1" w:styleId="FootnoteTextChar">
    <w:name w:val="Footnote Text Char"/>
    <w:aliases w:val="RSK-FT Char,RSK-FT1 Char,RSK-FT2 Char"/>
    <w:basedOn w:val="DefaultParagraphFont"/>
    <w:link w:val="FootnoteText"/>
    <w:uiPriority w:val="99"/>
    <w:rsid w:val="000B3985"/>
    <w:rPr>
      <w:rFonts w:ascii="Arial" w:hAnsi="Arial"/>
      <w:sz w:val="14"/>
      <w:lang w:eastAsia="en-US"/>
    </w:rPr>
  </w:style>
  <w:style w:type="character" w:styleId="FootnoteReference">
    <w:name w:val="footnote reference"/>
    <w:rsid w:val="000B3985"/>
    <w:rPr>
      <w:vertAlign w:val="superscript"/>
    </w:rPr>
  </w:style>
  <w:style w:type="paragraph" w:styleId="ListParagraph">
    <w:name w:val="List Paragraph"/>
    <w:basedOn w:val="Normal"/>
    <w:uiPriority w:val="34"/>
    <w:qFormat/>
    <w:rsid w:val="000B3985"/>
    <w:pPr>
      <w:ind w:left="720"/>
    </w:pPr>
    <w:rPr>
      <w:sz w:val="20"/>
      <w:lang w:eastAsia="en-US"/>
    </w:rPr>
  </w:style>
  <w:style w:type="table" w:styleId="TableGrid">
    <w:name w:val="Table Grid"/>
    <w:basedOn w:val="TableNormal"/>
    <w:rsid w:val="00B56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E755F"/>
    <w:rPr>
      <w:rFonts w:ascii="OpenSansBold" w:hAnsi="OpenSans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1301</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Bulleid, Alex</dc:creator>
  <cp:keywords/>
  <dc:description/>
  <cp:lastModifiedBy>Bulleid, Alex</cp:lastModifiedBy>
  <cp:revision>5</cp:revision>
  <dcterms:created xsi:type="dcterms:W3CDTF">2018-01-15T09:23:00Z</dcterms:created>
  <dcterms:modified xsi:type="dcterms:W3CDTF">2018-01-16T15:27:00Z</dcterms:modified>
</cp:coreProperties>
</file>