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86"/>
      </w:tblGrid>
      <w:tr w:rsidR="004A795C">
        <w:trPr>
          <w:trHeight w:val="423"/>
          <w:jc w:val="center"/>
        </w:trPr>
        <w:tc>
          <w:tcPr>
            <w:tcW w:w="7586"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4A795C" w:rsidRDefault="00295BAD">
            <w:pPr>
              <w:tabs>
                <w:tab w:val="center" w:pos="3673"/>
              </w:tabs>
              <w:suppressAutoHyphens/>
              <w:spacing w:before="90" w:after="198"/>
            </w:pPr>
            <w:r>
              <w:rPr>
                <w:rFonts w:ascii="Arial" w:eastAsia="Arial" w:hAnsi="Arial" w:cs="Arial"/>
                <w:b/>
                <w:bCs/>
                <w:spacing w:val="-4"/>
                <w:sz w:val="36"/>
                <w:szCs w:val="36"/>
              </w:rPr>
              <w:tab/>
              <w:t>EXETER CITY COUNCIL</w:t>
            </w:r>
          </w:p>
        </w:tc>
      </w:tr>
    </w:tbl>
    <w:p w:rsidR="004A795C" w:rsidRDefault="004A795C">
      <w:pPr>
        <w:widowControl w:val="0"/>
        <w:ind w:left="120" w:hanging="120"/>
        <w:jc w:val="center"/>
      </w:pPr>
    </w:p>
    <w:p w:rsidR="004A795C" w:rsidRDefault="004A795C">
      <w:pPr>
        <w:suppressAutoHyphens/>
        <w:rPr>
          <w:rFonts w:ascii="Arial" w:eastAsia="Arial" w:hAnsi="Arial" w:cs="Arial"/>
          <w:b/>
          <w:bCs/>
          <w:spacing w:val="-4"/>
          <w:sz w:val="36"/>
          <w:szCs w:val="36"/>
        </w:rPr>
      </w:pPr>
    </w:p>
    <w:p w:rsidR="004A795C" w:rsidRDefault="00295BAD">
      <w:pPr>
        <w:tabs>
          <w:tab w:val="center" w:pos="3793"/>
        </w:tabs>
        <w:suppressAutoHyphens/>
        <w:jc w:val="center"/>
        <w:rPr>
          <w:rFonts w:ascii="Arial" w:eastAsia="Arial" w:hAnsi="Arial" w:cs="Arial"/>
          <w:b/>
          <w:bCs/>
          <w:spacing w:val="-6"/>
          <w:sz w:val="32"/>
          <w:szCs w:val="32"/>
        </w:rPr>
      </w:pPr>
      <w:r>
        <w:rPr>
          <w:rFonts w:ascii="Arial" w:hAnsi="Arial"/>
          <w:b/>
          <w:bCs/>
          <w:spacing w:val="-6"/>
          <w:sz w:val="32"/>
          <w:szCs w:val="32"/>
        </w:rPr>
        <w:t>Job Description</w:t>
      </w:r>
    </w:p>
    <w:p w:rsidR="004A795C" w:rsidRDefault="004A795C">
      <w:pPr>
        <w:suppressAutoHyphens/>
        <w:rPr>
          <w:rFonts w:ascii="Arial" w:eastAsia="Arial" w:hAnsi="Arial" w:cs="Arial"/>
          <w:b/>
          <w:bCs/>
          <w:spacing w:val="-6"/>
          <w:sz w:val="22"/>
          <w:szCs w:val="22"/>
        </w:rPr>
      </w:pPr>
    </w:p>
    <w:p w:rsidR="004A795C" w:rsidRDefault="00295BAD">
      <w:pPr>
        <w:tabs>
          <w:tab w:val="left" w:pos="720"/>
          <w:tab w:val="left" w:pos="1440"/>
          <w:tab w:val="left" w:pos="2160"/>
          <w:tab w:val="left" w:pos="2880"/>
          <w:tab w:val="left" w:pos="3600"/>
        </w:tabs>
        <w:suppressAutoHyphens/>
        <w:ind w:left="4320" w:hanging="4320"/>
        <w:rPr>
          <w:rFonts w:ascii="Arial" w:eastAsia="Arial" w:hAnsi="Arial" w:cs="Arial"/>
          <w:spacing w:val="-3"/>
          <w:sz w:val="22"/>
          <w:szCs w:val="22"/>
        </w:rPr>
      </w:pPr>
      <w:r>
        <w:rPr>
          <w:rFonts w:ascii="Arial" w:hAnsi="Arial"/>
          <w:b/>
          <w:bCs/>
          <w:spacing w:val="-3"/>
          <w:sz w:val="22"/>
          <w:szCs w:val="22"/>
        </w:rPr>
        <w:t>DESIGNATION</w:t>
      </w:r>
      <w:r>
        <w:rPr>
          <w:rFonts w:ascii="Arial" w:hAnsi="Arial"/>
          <w:b/>
          <w:bCs/>
          <w:spacing w:val="-3"/>
          <w:sz w:val="22"/>
          <w:szCs w:val="22"/>
        </w:rPr>
        <w:tab/>
      </w:r>
      <w:r>
        <w:rPr>
          <w:rFonts w:ascii="Arial" w:hAnsi="Arial"/>
          <w:b/>
          <w:bCs/>
          <w:spacing w:val="-3"/>
          <w:sz w:val="22"/>
          <w:szCs w:val="22"/>
        </w:rPr>
        <w:tab/>
        <w:t>:</w:t>
      </w:r>
      <w:r>
        <w:rPr>
          <w:rFonts w:ascii="Arial" w:eastAsia="Arial" w:hAnsi="Arial" w:cs="Arial"/>
          <w:spacing w:val="-3"/>
          <w:sz w:val="22"/>
          <w:szCs w:val="22"/>
        </w:rPr>
        <w:tab/>
        <w:t>Human Resources Business Manager</w:t>
      </w:r>
    </w:p>
    <w:p w:rsidR="004A795C" w:rsidRDefault="004A795C">
      <w:pPr>
        <w:suppressAutoHyphens/>
        <w:rPr>
          <w:rFonts w:ascii="Arial" w:eastAsia="Arial" w:hAnsi="Arial" w:cs="Arial"/>
          <w:spacing w:val="-3"/>
          <w:sz w:val="22"/>
          <w:szCs w:val="22"/>
        </w:rPr>
      </w:pPr>
    </w:p>
    <w:p w:rsidR="004A795C" w:rsidRDefault="00295BAD">
      <w:pPr>
        <w:tabs>
          <w:tab w:val="left" w:pos="720"/>
          <w:tab w:val="left" w:pos="1440"/>
          <w:tab w:val="left" w:pos="2160"/>
          <w:tab w:val="left" w:pos="2880"/>
          <w:tab w:val="left" w:pos="3600"/>
        </w:tabs>
        <w:suppressAutoHyphens/>
        <w:ind w:left="4320" w:hanging="4320"/>
        <w:rPr>
          <w:rFonts w:ascii="Arial" w:eastAsia="Arial" w:hAnsi="Arial" w:cs="Arial"/>
          <w:b/>
          <w:bCs/>
          <w:spacing w:val="-3"/>
          <w:sz w:val="22"/>
          <w:szCs w:val="22"/>
        </w:rPr>
      </w:pPr>
      <w:r>
        <w:rPr>
          <w:rFonts w:ascii="Arial" w:hAnsi="Arial"/>
          <w:b/>
          <w:bCs/>
          <w:spacing w:val="-3"/>
          <w:sz w:val="22"/>
          <w:szCs w:val="22"/>
        </w:rPr>
        <w:t>GRADE</w:t>
      </w:r>
      <w:r>
        <w:rPr>
          <w:rFonts w:ascii="Arial" w:hAnsi="Arial"/>
          <w:b/>
          <w:bCs/>
          <w:spacing w:val="-3"/>
          <w:sz w:val="22"/>
          <w:szCs w:val="22"/>
        </w:rPr>
        <w:tab/>
      </w:r>
      <w:r>
        <w:rPr>
          <w:rFonts w:ascii="Arial" w:hAnsi="Arial"/>
          <w:b/>
          <w:bCs/>
          <w:spacing w:val="-3"/>
          <w:sz w:val="22"/>
          <w:szCs w:val="22"/>
        </w:rPr>
        <w:tab/>
      </w:r>
      <w:r>
        <w:rPr>
          <w:rFonts w:ascii="Arial" w:hAnsi="Arial"/>
          <w:b/>
          <w:bCs/>
          <w:spacing w:val="-3"/>
          <w:sz w:val="22"/>
          <w:szCs w:val="22"/>
        </w:rPr>
        <w:tab/>
        <w:t>:</w:t>
      </w:r>
      <w:r>
        <w:rPr>
          <w:rFonts w:ascii="Arial" w:eastAsia="Arial" w:hAnsi="Arial" w:cs="Arial"/>
          <w:spacing w:val="-3"/>
          <w:sz w:val="22"/>
          <w:szCs w:val="22"/>
        </w:rPr>
        <w:tab/>
        <w:t>Grade 14</w:t>
      </w:r>
    </w:p>
    <w:p w:rsidR="004A795C" w:rsidRDefault="004A795C">
      <w:pPr>
        <w:suppressAutoHyphens/>
        <w:rPr>
          <w:rFonts w:ascii="Arial" w:eastAsia="Arial" w:hAnsi="Arial" w:cs="Arial"/>
          <w:b/>
          <w:bCs/>
          <w:spacing w:val="-3"/>
          <w:sz w:val="22"/>
          <w:szCs w:val="22"/>
        </w:rPr>
      </w:pPr>
    </w:p>
    <w:p w:rsidR="004A795C" w:rsidRDefault="00295BAD">
      <w:pPr>
        <w:tabs>
          <w:tab w:val="left" w:pos="720"/>
          <w:tab w:val="left" w:pos="1440"/>
          <w:tab w:val="left" w:pos="2160"/>
          <w:tab w:val="left" w:pos="2880"/>
          <w:tab w:val="left" w:pos="3600"/>
        </w:tabs>
        <w:suppressAutoHyphens/>
        <w:ind w:left="4320" w:hanging="4320"/>
        <w:rPr>
          <w:rFonts w:ascii="Arial" w:eastAsia="Arial" w:hAnsi="Arial" w:cs="Arial"/>
          <w:b/>
          <w:bCs/>
          <w:spacing w:val="-3"/>
          <w:sz w:val="22"/>
          <w:szCs w:val="22"/>
        </w:rPr>
      </w:pPr>
      <w:r>
        <w:rPr>
          <w:rFonts w:ascii="Arial" w:hAnsi="Arial"/>
          <w:b/>
          <w:bCs/>
          <w:spacing w:val="-3"/>
          <w:sz w:val="22"/>
          <w:szCs w:val="22"/>
        </w:rPr>
        <w:t>POST NO</w:t>
      </w:r>
      <w:r>
        <w:rPr>
          <w:rFonts w:ascii="Arial" w:hAnsi="Arial"/>
          <w:b/>
          <w:bCs/>
          <w:spacing w:val="-3"/>
          <w:sz w:val="22"/>
          <w:szCs w:val="22"/>
        </w:rPr>
        <w:tab/>
      </w:r>
      <w:r>
        <w:rPr>
          <w:rFonts w:ascii="Arial" w:hAnsi="Arial"/>
          <w:b/>
          <w:bCs/>
          <w:spacing w:val="-3"/>
          <w:sz w:val="22"/>
          <w:szCs w:val="22"/>
        </w:rPr>
        <w:tab/>
      </w:r>
      <w:r>
        <w:rPr>
          <w:rFonts w:ascii="Arial" w:hAnsi="Arial"/>
          <w:b/>
          <w:bCs/>
          <w:spacing w:val="-3"/>
          <w:sz w:val="22"/>
          <w:szCs w:val="22"/>
        </w:rPr>
        <w:tab/>
        <w:t>:</w:t>
      </w:r>
      <w:r>
        <w:rPr>
          <w:rFonts w:ascii="Arial" w:hAnsi="Arial"/>
          <w:b/>
          <w:bCs/>
          <w:spacing w:val="-3"/>
          <w:sz w:val="22"/>
          <w:szCs w:val="22"/>
        </w:rPr>
        <w:tab/>
      </w:r>
      <w:r>
        <w:rPr>
          <w:rFonts w:ascii="Arial" w:hAnsi="Arial"/>
          <w:spacing w:val="-3"/>
          <w:sz w:val="22"/>
          <w:szCs w:val="22"/>
        </w:rPr>
        <w:t>0031</w:t>
      </w:r>
    </w:p>
    <w:p w:rsidR="004A795C" w:rsidRDefault="004A795C">
      <w:pPr>
        <w:suppressAutoHyphens/>
        <w:rPr>
          <w:rFonts w:ascii="Arial" w:eastAsia="Arial" w:hAnsi="Arial" w:cs="Arial"/>
          <w:b/>
          <w:bCs/>
          <w:spacing w:val="-3"/>
          <w:sz w:val="22"/>
          <w:szCs w:val="22"/>
        </w:rPr>
      </w:pPr>
    </w:p>
    <w:p w:rsidR="00295BAD" w:rsidRPr="00295BAD" w:rsidRDefault="00295BAD" w:rsidP="00295BAD">
      <w:pPr>
        <w:tabs>
          <w:tab w:val="left" w:pos="720"/>
          <w:tab w:val="left" w:pos="1440"/>
          <w:tab w:val="left" w:pos="2160"/>
          <w:tab w:val="left" w:pos="2880"/>
          <w:tab w:val="left" w:pos="3600"/>
        </w:tabs>
        <w:suppressAutoHyphens/>
        <w:ind w:left="4320" w:hanging="4320"/>
        <w:rPr>
          <w:rFonts w:ascii="Arial" w:eastAsia="Arial" w:hAnsi="Arial" w:cs="Arial"/>
          <w:spacing w:val="-3"/>
          <w:sz w:val="22"/>
          <w:szCs w:val="22"/>
        </w:rPr>
      </w:pPr>
      <w:r>
        <w:rPr>
          <w:rFonts w:ascii="Arial" w:hAnsi="Arial"/>
          <w:b/>
          <w:bCs/>
          <w:spacing w:val="-3"/>
          <w:sz w:val="22"/>
          <w:szCs w:val="22"/>
        </w:rPr>
        <w:t>UNIT</w:t>
      </w:r>
      <w:r>
        <w:rPr>
          <w:rFonts w:ascii="Arial" w:hAnsi="Arial"/>
          <w:b/>
          <w:bCs/>
          <w:spacing w:val="-3"/>
          <w:sz w:val="22"/>
          <w:szCs w:val="22"/>
        </w:rPr>
        <w:tab/>
      </w:r>
      <w:r>
        <w:rPr>
          <w:rFonts w:ascii="Arial" w:hAnsi="Arial"/>
          <w:b/>
          <w:bCs/>
          <w:spacing w:val="-3"/>
          <w:sz w:val="22"/>
          <w:szCs w:val="22"/>
        </w:rPr>
        <w:tab/>
      </w:r>
      <w:r>
        <w:rPr>
          <w:rFonts w:ascii="Arial" w:hAnsi="Arial"/>
          <w:b/>
          <w:bCs/>
          <w:spacing w:val="-3"/>
          <w:sz w:val="22"/>
          <w:szCs w:val="22"/>
        </w:rPr>
        <w:tab/>
      </w:r>
      <w:r>
        <w:rPr>
          <w:rFonts w:ascii="Arial" w:hAnsi="Arial"/>
          <w:b/>
          <w:bCs/>
          <w:spacing w:val="-3"/>
          <w:sz w:val="22"/>
          <w:szCs w:val="22"/>
        </w:rPr>
        <w:tab/>
        <w:t>:</w:t>
      </w:r>
      <w:r>
        <w:rPr>
          <w:rFonts w:ascii="Arial" w:eastAsia="Arial" w:hAnsi="Arial" w:cs="Arial"/>
          <w:spacing w:val="-3"/>
          <w:sz w:val="22"/>
          <w:szCs w:val="22"/>
        </w:rPr>
        <w:tab/>
        <w:t>Human Resources</w:t>
      </w:r>
    </w:p>
    <w:p w:rsidR="004A795C" w:rsidRDefault="004A795C">
      <w:pPr>
        <w:suppressAutoHyphens/>
        <w:rPr>
          <w:rFonts w:ascii="Arial" w:eastAsia="Arial" w:hAnsi="Arial" w:cs="Arial"/>
          <w:spacing w:val="-3"/>
          <w:sz w:val="22"/>
          <w:szCs w:val="22"/>
        </w:rPr>
      </w:pPr>
    </w:p>
    <w:p w:rsidR="004A795C" w:rsidRPr="00295BAD" w:rsidRDefault="00295BAD">
      <w:pPr>
        <w:tabs>
          <w:tab w:val="left" w:pos="720"/>
          <w:tab w:val="left" w:pos="1440"/>
          <w:tab w:val="left" w:pos="2160"/>
          <w:tab w:val="left" w:pos="2880"/>
          <w:tab w:val="left" w:pos="3600"/>
        </w:tabs>
        <w:suppressAutoHyphens/>
        <w:ind w:left="4320" w:hanging="4320"/>
        <w:rPr>
          <w:rFonts w:ascii="Arial" w:eastAsia="Arial" w:hAnsi="Arial" w:cs="Arial"/>
          <w:spacing w:val="-3"/>
          <w:sz w:val="22"/>
          <w:szCs w:val="22"/>
        </w:rPr>
      </w:pPr>
      <w:r>
        <w:rPr>
          <w:rFonts w:ascii="Arial" w:hAnsi="Arial"/>
          <w:b/>
          <w:bCs/>
          <w:spacing w:val="-3"/>
          <w:sz w:val="22"/>
          <w:szCs w:val="22"/>
        </w:rPr>
        <w:t>RESPONSIBLE TO</w:t>
      </w:r>
      <w:r>
        <w:rPr>
          <w:rFonts w:ascii="Arial" w:hAnsi="Arial"/>
          <w:b/>
          <w:bCs/>
          <w:spacing w:val="-3"/>
          <w:sz w:val="22"/>
          <w:szCs w:val="22"/>
        </w:rPr>
        <w:tab/>
      </w:r>
      <w:r>
        <w:rPr>
          <w:rFonts w:ascii="Arial" w:hAnsi="Arial"/>
          <w:b/>
          <w:bCs/>
          <w:spacing w:val="-3"/>
          <w:sz w:val="22"/>
          <w:szCs w:val="22"/>
        </w:rPr>
        <w:tab/>
        <w:t xml:space="preserve">:           </w:t>
      </w:r>
      <w:r w:rsidRPr="00295BAD">
        <w:rPr>
          <w:rFonts w:ascii="Arial" w:hAnsi="Arial"/>
          <w:bCs/>
          <w:spacing w:val="-3"/>
          <w:sz w:val="22"/>
          <w:szCs w:val="22"/>
        </w:rPr>
        <w:t>City Solicitor &amp; Head of Human Resources</w:t>
      </w:r>
    </w:p>
    <w:p w:rsidR="004A795C" w:rsidRDefault="004A795C">
      <w:pPr>
        <w:suppressAutoHyphens/>
        <w:rPr>
          <w:rFonts w:ascii="Arial" w:eastAsia="Arial" w:hAnsi="Arial" w:cs="Arial"/>
          <w:spacing w:val="-3"/>
          <w:sz w:val="22"/>
          <w:szCs w:val="22"/>
        </w:rPr>
      </w:pPr>
    </w:p>
    <w:p w:rsidR="004A795C" w:rsidRDefault="00295BAD">
      <w:pPr>
        <w:suppressAutoHyphens/>
        <w:rPr>
          <w:rFonts w:ascii="Arial" w:eastAsia="Arial" w:hAnsi="Arial" w:cs="Arial"/>
          <w:b/>
          <w:bCs/>
          <w:spacing w:val="-3"/>
          <w:sz w:val="22"/>
          <w:szCs w:val="22"/>
        </w:rPr>
      </w:pPr>
      <w:r>
        <w:rPr>
          <w:rFonts w:ascii="Arial" w:hAnsi="Arial"/>
          <w:b/>
          <w:bCs/>
          <w:spacing w:val="-3"/>
          <w:sz w:val="22"/>
          <w:szCs w:val="22"/>
        </w:rPr>
        <w:t>SUPERVISORY</w:t>
      </w:r>
    </w:p>
    <w:p w:rsidR="004A795C" w:rsidRDefault="00295BAD">
      <w:pPr>
        <w:tabs>
          <w:tab w:val="left" w:pos="720"/>
          <w:tab w:val="left" w:pos="1440"/>
          <w:tab w:val="left" w:pos="2160"/>
          <w:tab w:val="left" w:pos="2880"/>
          <w:tab w:val="left" w:pos="3600"/>
        </w:tabs>
        <w:suppressAutoHyphens/>
        <w:ind w:left="4320" w:hanging="4320"/>
        <w:rPr>
          <w:rFonts w:ascii="Arial" w:eastAsia="Arial" w:hAnsi="Arial" w:cs="Arial"/>
          <w:spacing w:val="-3"/>
          <w:sz w:val="22"/>
          <w:szCs w:val="22"/>
        </w:rPr>
      </w:pPr>
      <w:r>
        <w:rPr>
          <w:rFonts w:ascii="Arial" w:hAnsi="Arial"/>
          <w:b/>
          <w:bCs/>
          <w:spacing w:val="-3"/>
          <w:sz w:val="22"/>
          <w:szCs w:val="22"/>
        </w:rPr>
        <w:t>RESPONSIBILITY FOR</w:t>
      </w:r>
      <w:r>
        <w:rPr>
          <w:rFonts w:ascii="Arial" w:hAnsi="Arial"/>
          <w:b/>
          <w:bCs/>
          <w:spacing w:val="-3"/>
          <w:sz w:val="22"/>
          <w:szCs w:val="22"/>
        </w:rPr>
        <w:tab/>
        <w:t>:</w:t>
      </w:r>
      <w:r>
        <w:rPr>
          <w:rFonts w:ascii="Arial" w:eastAsia="Arial" w:hAnsi="Arial" w:cs="Arial"/>
          <w:spacing w:val="-3"/>
          <w:sz w:val="22"/>
          <w:szCs w:val="22"/>
        </w:rPr>
        <w:tab/>
        <w:t>Transactional Services</w:t>
      </w:r>
      <w:r>
        <w:rPr>
          <w:rFonts w:ascii="Arial" w:eastAsia="Arial" w:hAnsi="Arial" w:cs="Arial"/>
          <w:spacing w:val="-3"/>
          <w:sz w:val="22"/>
          <w:szCs w:val="22"/>
        </w:rPr>
        <w:t xml:space="preserve"> Manager, HR</w:t>
      </w:r>
    </w:p>
    <w:p w:rsidR="004A795C" w:rsidRDefault="00295BAD">
      <w:pPr>
        <w:tabs>
          <w:tab w:val="left" w:pos="720"/>
          <w:tab w:val="left" w:pos="1440"/>
          <w:tab w:val="left" w:pos="2160"/>
          <w:tab w:val="left" w:pos="2880"/>
          <w:tab w:val="left" w:pos="3600"/>
        </w:tabs>
        <w:suppressAutoHyphens/>
        <w:ind w:left="4320" w:hanging="4320"/>
        <w:rPr>
          <w:rFonts w:ascii="Arial" w:eastAsia="Arial" w:hAnsi="Arial" w:cs="Arial"/>
          <w:spacing w:val="-3"/>
          <w:sz w:val="22"/>
          <w:szCs w:val="22"/>
        </w:rPr>
      </w:pPr>
      <w:r>
        <w:rPr>
          <w:rFonts w:ascii="Arial" w:eastAsia="Arial" w:hAnsi="Arial" w:cs="Arial"/>
          <w:b/>
          <w:bCs/>
          <w:spacing w:val="-3"/>
          <w:sz w:val="22"/>
          <w:szCs w:val="22"/>
        </w:rPr>
        <w:tab/>
      </w:r>
      <w:r>
        <w:rPr>
          <w:rFonts w:ascii="Arial" w:eastAsia="Arial" w:hAnsi="Arial" w:cs="Arial"/>
          <w:b/>
          <w:bCs/>
          <w:spacing w:val="-3"/>
          <w:sz w:val="22"/>
          <w:szCs w:val="22"/>
        </w:rPr>
        <w:tab/>
      </w:r>
      <w:r>
        <w:rPr>
          <w:rFonts w:ascii="Arial" w:eastAsia="Arial" w:hAnsi="Arial" w:cs="Arial"/>
          <w:b/>
          <w:bCs/>
          <w:spacing w:val="-3"/>
          <w:sz w:val="22"/>
          <w:szCs w:val="22"/>
        </w:rPr>
        <w:tab/>
      </w:r>
      <w:r>
        <w:rPr>
          <w:rFonts w:ascii="Arial" w:eastAsia="Arial" w:hAnsi="Arial" w:cs="Arial"/>
          <w:b/>
          <w:bCs/>
          <w:spacing w:val="-3"/>
          <w:sz w:val="22"/>
          <w:szCs w:val="22"/>
        </w:rPr>
        <w:tab/>
      </w:r>
      <w:r>
        <w:rPr>
          <w:rFonts w:ascii="Arial" w:eastAsia="Arial" w:hAnsi="Arial" w:cs="Arial"/>
          <w:b/>
          <w:bCs/>
          <w:spacing w:val="-3"/>
          <w:sz w:val="22"/>
          <w:szCs w:val="22"/>
        </w:rPr>
        <w:tab/>
      </w:r>
      <w:r>
        <w:rPr>
          <w:rFonts w:ascii="Arial" w:hAnsi="Arial"/>
          <w:spacing w:val="-3"/>
          <w:sz w:val="22"/>
          <w:szCs w:val="22"/>
        </w:rPr>
        <w:t>Business Partners, L&amp;D Business Partner</w:t>
      </w:r>
    </w:p>
    <w:p w:rsidR="004A795C" w:rsidRDefault="004A795C">
      <w:pPr>
        <w:suppressAutoHyphens/>
        <w:rPr>
          <w:rFonts w:ascii="Arial" w:eastAsia="Arial" w:hAnsi="Arial" w:cs="Arial"/>
          <w:spacing w:val="-3"/>
          <w:sz w:val="22"/>
          <w:szCs w:val="22"/>
        </w:rPr>
      </w:pPr>
    </w:p>
    <w:p w:rsidR="004A795C" w:rsidRDefault="00295BAD">
      <w:pPr>
        <w:tabs>
          <w:tab w:val="left" w:pos="720"/>
          <w:tab w:val="left" w:pos="1440"/>
          <w:tab w:val="left" w:pos="2160"/>
          <w:tab w:val="left" w:pos="2880"/>
          <w:tab w:val="left" w:pos="3600"/>
        </w:tabs>
        <w:suppressAutoHyphens/>
        <w:ind w:left="4320" w:hanging="4320"/>
        <w:rPr>
          <w:rFonts w:ascii="Arial" w:eastAsia="Arial" w:hAnsi="Arial" w:cs="Arial"/>
          <w:spacing w:val="-3"/>
          <w:sz w:val="22"/>
          <w:szCs w:val="22"/>
        </w:rPr>
      </w:pPr>
      <w:r>
        <w:rPr>
          <w:rFonts w:ascii="Arial" w:hAnsi="Arial"/>
          <w:b/>
          <w:bCs/>
          <w:spacing w:val="-3"/>
          <w:sz w:val="22"/>
          <w:szCs w:val="22"/>
        </w:rPr>
        <w:t>LIAISON WITH</w:t>
      </w:r>
      <w:r>
        <w:rPr>
          <w:rFonts w:ascii="Arial" w:hAnsi="Arial"/>
          <w:b/>
          <w:bCs/>
          <w:spacing w:val="-3"/>
          <w:sz w:val="22"/>
          <w:szCs w:val="22"/>
        </w:rPr>
        <w:tab/>
      </w:r>
      <w:r>
        <w:rPr>
          <w:rFonts w:ascii="Arial" w:hAnsi="Arial"/>
          <w:b/>
          <w:bCs/>
          <w:spacing w:val="-3"/>
          <w:sz w:val="22"/>
          <w:szCs w:val="22"/>
        </w:rPr>
        <w:tab/>
        <w:t>:</w:t>
      </w:r>
      <w:r>
        <w:rPr>
          <w:rFonts w:ascii="Arial" w:eastAsia="Arial" w:hAnsi="Arial" w:cs="Arial"/>
          <w:spacing w:val="-3"/>
          <w:sz w:val="22"/>
          <w:szCs w:val="22"/>
        </w:rPr>
        <w:tab/>
        <w:t>CX and Directors, Senior Managers, staff,</w:t>
      </w:r>
    </w:p>
    <w:p w:rsidR="004A795C" w:rsidRDefault="00295BAD" w:rsidP="00295BAD">
      <w:pPr>
        <w:tabs>
          <w:tab w:val="left" w:pos="720"/>
          <w:tab w:val="left" w:pos="1440"/>
          <w:tab w:val="left" w:pos="2160"/>
          <w:tab w:val="left" w:pos="2880"/>
          <w:tab w:val="left" w:pos="3600"/>
        </w:tabs>
        <w:suppressAutoHyphens/>
        <w:ind w:left="4320" w:hanging="4320"/>
        <w:rPr>
          <w:rFonts w:ascii="Arial" w:eastAsia="Arial" w:hAnsi="Arial" w:cs="Arial"/>
          <w:spacing w:val="-3"/>
          <w:sz w:val="22"/>
          <w:szCs w:val="22"/>
        </w:rPr>
      </w:pPr>
      <w:r>
        <w:rPr>
          <w:rFonts w:ascii="Arial" w:eastAsia="Arial" w:hAnsi="Arial" w:cs="Arial"/>
          <w:b/>
          <w:bCs/>
          <w:spacing w:val="-3"/>
          <w:sz w:val="22"/>
          <w:szCs w:val="22"/>
        </w:rPr>
        <w:tab/>
      </w:r>
      <w:r>
        <w:rPr>
          <w:rFonts w:ascii="Arial" w:eastAsia="Arial" w:hAnsi="Arial" w:cs="Arial"/>
          <w:b/>
          <w:bCs/>
          <w:spacing w:val="-3"/>
          <w:sz w:val="22"/>
          <w:szCs w:val="22"/>
        </w:rPr>
        <w:tab/>
      </w:r>
      <w:r>
        <w:rPr>
          <w:rFonts w:ascii="Arial" w:eastAsia="Arial" w:hAnsi="Arial" w:cs="Arial"/>
          <w:b/>
          <w:bCs/>
          <w:spacing w:val="-3"/>
          <w:sz w:val="22"/>
          <w:szCs w:val="22"/>
        </w:rPr>
        <w:tab/>
      </w:r>
      <w:r>
        <w:rPr>
          <w:rFonts w:ascii="Arial" w:eastAsia="Arial" w:hAnsi="Arial" w:cs="Arial"/>
          <w:b/>
          <w:bCs/>
          <w:spacing w:val="-3"/>
          <w:sz w:val="22"/>
          <w:szCs w:val="22"/>
        </w:rPr>
        <w:tab/>
      </w:r>
      <w:r>
        <w:rPr>
          <w:rFonts w:ascii="Arial" w:eastAsia="Arial" w:hAnsi="Arial" w:cs="Arial"/>
          <w:b/>
          <w:bCs/>
          <w:spacing w:val="-3"/>
          <w:sz w:val="22"/>
          <w:szCs w:val="22"/>
        </w:rPr>
        <w:tab/>
      </w:r>
      <w:r>
        <w:rPr>
          <w:rFonts w:ascii="Arial" w:hAnsi="Arial"/>
          <w:spacing w:val="-3"/>
          <w:sz w:val="22"/>
          <w:szCs w:val="22"/>
        </w:rPr>
        <w:t>Trade Unions, Councillors</w:t>
      </w:r>
      <w:r>
        <w:rPr>
          <w:rFonts w:ascii="Arial" w:hAnsi="Arial"/>
          <w:spacing w:val="-3"/>
          <w:sz w:val="22"/>
          <w:szCs w:val="22"/>
        </w:rPr>
        <w:t>, external</w:t>
      </w:r>
      <w:r>
        <w:rPr>
          <w:rFonts w:ascii="Arial" w:eastAsia="Arial" w:hAnsi="Arial" w:cs="Arial"/>
          <w:spacing w:val="-3"/>
          <w:sz w:val="22"/>
          <w:szCs w:val="22"/>
        </w:rPr>
        <w:t xml:space="preserve"> </w:t>
      </w:r>
      <w:r>
        <w:rPr>
          <w:rFonts w:ascii="Arial" w:eastAsia="Arial" w:hAnsi="Arial" w:cs="Arial"/>
          <w:spacing w:val="-3"/>
          <w:sz w:val="22"/>
          <w:szCs w:val="22"/>
        </w:rPr>
        <w:t>bodies, and the public</w:t>
      </w:r>
    </w:p>
    <w:p w:rsidR="004A795C" w:rsidRDefault="004A795C">
      <w:pPr>
        <w:suppressAutoHyphens/>
        <w:rPr>
          <w:rFonts w:ascii="Arial" w:eastAsia="Arial" w:hAnsi="Arial" w:cs="Arial"/>
          <w:spacing w:val="-3"/>
          <w:sz w:val="22"/>
          <w:szCs w:val="22"/>
        </w:rPr>
      </w:pPr>
    </w:p>
    <w:p w:rsidR="004A795C" w:rsidRDefault="00295BAD">
      <w:pPr>
        <w:suppressAutoHyphens/>
        <w:rPr>
          <w:rFonts w:ascii="Arial" w:eastAsia="Arial" w:hAnsi="Arial" w:cs="Arial"/>
          <w:b/>
          <w:bCs/>
          <w:spacing w:val="-3"/>
          <w:sz w:val="22"/>
          <w:szCs w:val="22"/>
        </w:rPr>
      </w:pPr>
      <w:r>
        <w:rPr>
          <w:rFonts w:ascii="Arial" w:hAnsi="Arial"/>
          <w:b/>
          <w:bCs/>
          <w:spacing w:val="-3"/>
          <w:sz w:val="22"/>
          <w:szCs w:val="22"/>
        </w:rPr>
        <w:t>PURPOSE OF JOB</w:t>
      </w:r>
    </w:p>
    <w:p w:rsidR="004A795C" w:rsidRDefault="004A795C">
      <w:pPr>
        <w:suppressAutoHyphens/>
        <w:rPr>
          <w:rFonts w:ascii="Arial" w:eastAsia="Arial" w:hAnsi="Arial" w:cs="Arial"/>
          <w:b/>
          <w:bCs/>
          <w:spacing w:val="-3"/>
          <w:sz w:val="22"/>
          <w:szCs w:val="22"/>
        </w:rPr>
      </w:pPr>
    </w:p>
    <w:p w:rsidR="004A795C" w:rsidRDefault="00295BAD">
      <w:pPr>
        <w:pStyle w:val="BodyText"/>
      </w:pPr>
      <w:r>
        <w:t>Provide the strategic interface between HR and the bu</w:t>
      </w:r>
      <w:r>
        <w:t xml:space="preserve">siness units to embed the strategic approach to organisational change that uses the principles of business transformation and systems thinking which will result in more effective front line delivery of services for the future. </w:t>
      </w:r>
    </w:p>
    <w:p w:rsidR="004A795C" w:rsidRDefault="004A795C">
      <w:pPr>
        <w:pStyle w:val="BodyText"/>
      </w:pPr>
    </w:p>
    <w:p w:rsidR="004A795C" w:rsidRDefault="00295BAD">
      <w:pPr>
        <w:pStyle w:val="BodyText"/>
      </w:pPr>
      <w:r>
        <w:t xml:space="preserve">The post holder will drive </w:t>
      </w:r>
      <w:r>
        <w:t>change, culture development and employee engagement in a consistent and coordinated</w:t>
      </w:r>
      <w:r>
        <w:t xml:space="preserve"> way through the delivery of business focused</w:t>
      </w:r>
      <w:r>
        <w:t xml:space="preserve"> HR intervention, projects and coaching that contribute to optimal organisational effectiveness and efficiency and deliver cha</w:t>
      </w:r>
      <w:r>
        <w:t>nge management in a way that minimises employee resistance and optimises employee engagement.</w:t>
      </w:r>
    </w:p>
    <w:p w:rsidR="004A795C" w:rsidRDefault="004A795C">
      <w:pPr>
        <w:pStyle w:val="BodyText"/>
      </w:pPr>
    </w:p>
    <w:p w:rsidR="004A795C" w:rsidRDefault="00295BAD">
      <w:pPr>
        <w:rPr>
          <w:rFonts w:ascii="Arial" w:eastAsia="Arial" w:hAnsi="Arial" w:cs="Arial"/>
          <w:sz w:val="22"/>
          <w:szCs w:val="22"/>
        </w:rPr>
      </w:pPr>
      <w:r>
        <w:rPr>
          <w:rFonts w:ascii="Arial" w:hAnsi="Arial"/>
          <w:sz w:val="22"/>
          <w:szCs w:val="22"/>
        </w:rPr>
        <w:t>The post holder will manage the Business and L&amp;D Partners and the Transactional Services Manager to deliver a full HR service to the Council.</w:t>
      </w:r>
    </w:p>
    <w:p w:rsidR="004A795C" w:rsidRDefault="004A795C">
      <w:pPr>
        <w:suppressAutoHyphens/>
        <w:rPr>
          <w:rFonts w:ascii="Arial" w:eastAsia="Arial" w:hAnsi="Arial" w:cs="Arial"/>
          <w:b/>
          <w:bCs/>
          <w:spacing w:val="-3"/>
          <w:sz w:val="22"/>
          <w:szCs w:val="22"/>
        </w:rPr>
      </w:pPr>
    </w:p>
    <w:p w:rsidR="004A795C" w:rsidRDefault="004A795C">
      <w:pPr>
        <w:suppressAutoHyphens/>
        <w:rPr>
          <w:rFonts w:ascii="Arial" w:eastAsia="Arial" w:hAnsi="Arial" w:cs="Arial"/>
          <w:spacing w:val="-3"/>
          <w:sz w:val="22"/>
          <w:szCs w:val="22"/>
        </w:rPr>
      </w:pPr>
    </w:p>
    <w:p w:rsidR="004A795C" w:rsidRDefault="00295BAD">
      <w:pPr>
        <w:suppressAutoHyphens/>
        <w:rPr>
          <w:rFonts w:ascii="Arial" w:eastAsia="Arial" w:hAnsi="Arial" w:cs="Arial"/>
          <w:b/>
          <w:bCs/>
          <w:spacing w:val="-3"/>
          <w:sz w:val="22"/>
          <w:szCs w:val="22"/>
        </w:rPr>
      </w:pPr>
      <w:r>
        <w:rPr>
          <w:rFonts w:ascii="Arial" w:hAnsi="Arial"/>
          <w:b/>
          <w:bCs/>
          <w:spacing w:val="-3"/>
          <w:sz w:val="22"/>
          <w:szCs w:val="22"/>
        </w:rPr>
        <w:t>KEY ACTIVITIES</w:t>
      </w:r>
    </w:p>
    <w:p w:rsidR="004A795C" w:rsidRDefault="004A795C">
      <w:pPr>
        <w:ind w:left="360"/>
        <w:rPr>
          <w:rFonts w:ascii="Arial" w:eastAsia="Arial" w:hAnsi="Arial" w:cs="Arial"/>
        </w:rPr>
      </w:pPr>
    </w:p>
    <w:p w:rsidR="004A795C" w:rsidRDefault="00295BAD">
      <w:pPr>
        <w:numPr>
          <w:ilvl w:val="0"/>
          <w:numId w:val="2"/>
        </w:numPr>
        <w:spacing w:after="120"/>
        <w:rPr>
          <w:rFonts w:ascii="Arial" w:hAnsi="Arial"/>
          <w:sz w:val="22"/>
          <w:szCs w:val="22"/>
        </w:rPr>
      </w:pPr>
      <w:r>
        <w:rPr>
          <w:rFonts w:ascii="Arial" w:hAnsi="Arial"/>
          <w:sz w:val="22"/>
          <w:szCs w:val="22"/>
        </w:rPr>
        <w:t>Develop the HR Strategy to support the Corporate Business Plan ensuring there is strategic coherence and effective prioritisation to support the Council in meeting its defined objectives and goals.</w:t>
      </w:r>
    </w:p>
    <w:p w:rsidR="004A795C" w:rsidRDefault="00295BAD">
      <w:pPr>
        <w:numPr>
          <w:ilvl w:val="0"/>
          <w:numId w:val="2"/>
        </w:numPr>
        <w:spacing w:after="120"/>
        <w:rPr>
          <w:rFonts w:ascii="Arial" w:hAnsi="Arial"/>
          <w:sz w:val="22"/>
          <w:szCs w:val="22"/>
        </w:rPr>
      </w:pPr>
      <w:r>
        <w:rPr>
          <w:rFonts w:ascii="Arial" w:hAnsi="Arial"/>
          <w:sz w:val="22"/>
          <w:szCs w:val="22"/>
        </w:rPr>
        <w:t>Support the development and lead the implementation of cor</w:t>
      </w:r>
      <w:r>
        <w:rPr>
          <w:rFonts w:ascii="Arial" w:hAnsi="Arial"/>
          <w:sz w:val="22"/>
          <w:szCs w:val="22"/>
        </w:rPr>
        <w:t>porate policies, procedures and strategies to support the transformation agenda, efficiency savings, flexibility, change and continuous improvement, and ensure compliance with legislative requirements at all times.</w:t>
      </w:r>
    </w:p>
    <w:p w:rsidR="004A795C" w:rsidRDefault="00295BAD">
      <w:pPr>
        <w:numPr>
          <w:ilvl w:val="0"/>
          <w:numId w:val="2"/>
        </w:numPr>
        <w:spacing w:after="120"/>
        <w:rPr>
          <w:rFonts w:ascii="Arial" w:hAnsi="Arial"/>
          <w:sz w:val="22"/>
          <w:szCs w:val="22"/>
        </w:rPr>
      </w:pPr>
      <w:r>
        <w:rPr>
          <w:rFonts w:ascii="Arial" w:hAnsi="Arial"/>
          <w:sz w:val="22"/>
          <w:szCs w:val="22"/>
        </w:rPr>
        <w:t>Identify and use opportunities to champio</w:t>
      </w:r>
      <w:r>
        <w:rPr>
          <w:rFonts w:ascii="Arial" w:hAnsi="Arial"/>
          <w:sz w:val="22"/>
          <w:szCs w:val="22"/>
        </w:rPr>
        <w:t xml:space="preserve">n the HR strategy and related policies and act as an ambassador, role modelling behaviours consistent with the organisations values and the development of a culture that promotes involvement, capability and quality across the organisation.  </w:t>
      </w:r>
    </w:p>
    <w:p w:rsidR="004A795C" w:rsidRDefault="00295BAD">
      <w:pPr>
        <w:numPr>
          <w:ilvl w:val="0"/>
          <w:numId w:val="2"/>
        </w:numPr>
        <w:spacing w:after="120"/>
        <w:rPr>
          <w:rFonts w:ascii="Arial" w:hAnsi="Arial"/>
          <w:sz w:val="22"/>
          <w:szCs w:val="22"/>
        </w:rPr>
      </w:pPr>
      <w:r>
        <w:rPr>
          <w:rFonts w:ascii="Arial" w:hAnsi="Arial"/>
          <w:sz w:val="22"/>
          <w:szCs w:val="22"/>
        </w:rPr>
        <w:lastRenderedPageBreak/>
        <w:t xml:space="preserve">Demonstrate a </w:t>
      </w:r>
      <w:r>
        <w:rPr>
          <w:rFonts w:ascii="Arial" w:hAnsi="Arial"/>
          <w:sz w:val="22"/>
          <w:szCs w:val="22"/>
        </w:rPr>
        <w:t>high level of strategic thinking to challenge and influence outcomes for the Council.</w:t>
      </w:r>
    </w:p>
    <w:p w:rsidR="004A795C" w:rsidRDefault="00295BAD">
      <w:pPr>
        <w:numPr>
          <w:ilvl w:val="0"/>
          <w:numId w:val="3"/>
        </w:numPr>
        <w:spacing w:after="120"/>
        <w:rPr>
          <w:rFonts w:ascii="Arial" w:hAnsi="Arial"/>
          <w:sz w:val="22"/>
          <w:szCs w:val="22"/>
        </w:rPr>
      </w:pPr>
      <w:r>
        <w:rPr>
          <w:rFonts w:ascii="Arial" w:hAnsi="Arial"/>
          <w:sz w:val="22"/>
          <w:szCs w:val="22"/>
        </w:rPr>
        <w:t>Represent the HR function to external bodies and deputise for the City Solicitor &amp; Head of HR</w:t>
      </w:r>
      <w:r>
        <w:rPr>
          <w:rFonts w:ascii="Arial" w:hAnsi="Arial"/>
          <w:sz w:val="22"/>
          <w:szCs w:val="22"/>
        </w:rPr>
        <w:t xml:space="preserve"> in relation to HR issues as required.  </w:t>
      </w:r>
    </w:p>
    <w:p w:rsidR="004A795C" w:rsidRDefault="00295BAD">
      <w:pPr>
        <w:numPr>
          <w:ilvl w:val="0"/>
          <w:numId w:val="3"/>
        </w:numPr>
        <w:spacing w:after="120"/>
        <w:rPr>
          <w:rFonts w:ascii="Arial" w:hAnsi="Arial"/>
          <w:sz w:val="22"/>
          <w:szCs w:val="22"/>
        </w:rPr>
      </w:pPr>
      <w:r>
        <w:rPr>
          <w:rFonts w:ascii="Arial" w:hAnsi="Arial"/>
          <w:sz w:val="22"/>
          <w:szCs w:val="22"/>
        </w:rPr>
        <w:t>Take operational responsibility for</w:t>
      </w:r>
      <w:r>
        <w:rPr>
          <w:rFonts w:ascii="Arial" w:hAnsi="Arial"/>
          <w:sz w:val="22"/>
          <w:szCs w:val="22"/>
        </w:rPr>
        <w:t xml:space="preserve"> the HR Strategy, including the learning and development elements. </w:t>
      </w:r>
    </w:p>
    <w:p w:rsidR="004A795C" w:rsidRDefault="00295BAD">
      <w:pPr>
        <w:numPr>
          <w:ilvl w:val="0"/>
          <w:numId w:val="3"/>
        </w:numPr>
        <w:spacing w:after="120"/>
        <w:rPr>
          <w:rFonts w:ascii="Arial" w:hAnsi="Arial"/>
          <w:sz w:val="22"/>
          <w:szCs w:val="22"/>
        </w:rPr>
      </w:pPr>
      <w:r>
        <w:rPr>
          <w:rFonts w:ascii="Arial" w:hAnsi="Arial"/>
          <w:sz w:val="22"/>
          <w:szCs w:val="22"/>
        </w:rPr>
        <w:t>Provide the strategic interface for senior managers and the trade unions through the provision of high quality guidance and support in developing and progressing HR solutions to achieve bu</w:t>
      </w:r>
      <w:r>
        <w:rPr>
          <w:rFonts w:ascii="Arial" w:hAnsi="Arial"/>
          <w:sz w:val="22"/>
          <w:szCs w:val="22"/>
        </w:rPr>
        <w:t>siness objectives.</w:t>
      </w:r>
    </w:p>
    <w:p w:rsidR="004A795C" w:rsidRDefault="00295BAD">
      <w:pPr>
        <w:numPr>
          <w:ilvl w:val="0"/>
          <w:numId w:val="3"/>
        </w:numPr>
        <w:spacing w:after="120"/>
        <w:rPr>
          <w:rFonts w:ascii="Arial" w:hAnsi="Arial"/>
          <w:sz w:val="22"/>
          <w:szCs w:val="22"/>
        </w:rPr>
      </w:pPr>
      <w:r>
        <w:rPr>
          <w:rFonts w:ascii="Arial" w:hAnsi="Arial"/>
          <w:sz w:val="22"/>
          <w:szCs w:val="22"/>
        </w:rPr>
        <w:t>Ensure the needs of the business are met through the ongoing review and assessment of the service level agreements between the individual BPs and their business units</w:t>
      </w:r>
    </w:p>
    <w:p w:rsidR="004A795C" w:rsidRDefault="00295BAD">
      <w:pPr>
        <w:numPr>
          <w:ilvl w:val="0"/>
          <w:numId w:val="3"/>
        </w:numPr>
        <w:spacing w:after="120"/>
        <w:rPr>
          <w:rFonts w:ascii="Arial" w:hAnsi="Arial"/>
          <w:sz w:val="22"/>
          <w:szCs w:val="22"/>
        </w:rPr>
      </w:pPr>
      <w:r>
        <w:rPr>
          <w:rFonts w:ascii="Arial" w:hAnsi="Arial"/>
          <w:sz w:val="22"/>
          <w:szCs w:val="22"/>
        </w:rPr>
        <w:t>Provide proactive management to staff within the service to create and</w:t>
      </w:r>
      <w:r>
        <w:rPr>
          <w:rFonts w:ascii="Arial" w:hAnsi="Arial"/>
          <w:sz w:val="22"/>
          <w:szCs w:val="22"/>
        </w:rPr>
        <w:t xml:space="preserve"> maintain a strong performance culture and ensure the delivery of excellent service.</w:t>
      </w:r>
    </w:p>
    <w:p w:rsidR="004A795C" w:rsidRDefault="00295BAD">
      <w:pPr>
        <w:numPr>
          <w:ilvl w:val="0"/>
          <w:numId w:val="3"/>
        </w:numPr>
        <w:spacing w:after="120"/>
        <w:rPr>
          <w:rFonts w:ascii="Arial" w:hAnsi="Arial"/>
          <w:sz w:val="22"/>
          <w:szCs w:val="22"/>
        </w:rPr>
      </w:pPr>
      <w:r>
        <w:rPr>
          <w:rFonts w:ascii="Arial" w:hAnsi="Arial"/>
          <w:sz w:val="22"/>
          <w:szCs w:val="22"/>
        </w:rPr>
        <w:t>In liaison with the City Solicitor and Head of HR</w:t>
      </w:r>
      <w:r>
        <w:rPr>
          <w:rFonts w:ascii="Arial" w:hAnsi="Arial"/>
          <w:sz w:val="22"/>
          <w:szCs w:val="22"/>
        </w:rPr>
        <w:t xml:space="preserve"> undertake responsibility for the management of the HR budget</w:t>
      </w:r>
    </w:p>
    <w:p w:rsidR="004A795C" w:rsidRDefault="00295BAD">
      <w:pPr>
        <w:numPr>
          <w:ilvl w:val="0"/>
          <w:numId w:val="3"/>
        </w:numPr>
        <w:spacing w:after="120"/>
        <w:rPr>
          <w:rFonts w:ascii="Arial" w:hAnsi="Arial"/>
          <w:sz w:val="22"/>
          <w:szCs w:val="22"/>
        </w:rPr>
      </w:pPr>
      <w:r>
        <w:rPr>
          <w:rFonts w:ascii="Arial" w:hAnsi="Arial"/>
          <w:sz w:val="22"/>
          <w:szCs w:val="22"/>
        </w:rPr>
        <w:t>Through benchmarking and analysis of management information mon</w:t>
      </w:r>
      <w:r>
        <w:rPr>
          <w:rFonts w:ascii="Arial" w:hAnsi="Arial"/>
          <w:sz w:val="22"/>
          <w:szCs w:val="22"/>
        </w:rPr>
        <w:t>itor the performance of the Council against its objectives and recommend adjustments to HR policies and procedures accordingly.</w:t>
      </w:r>
    </w:p>
    <w:p w:rsidR="004A795C" w:rsidRDefault="00295BAD">
      <w:pPr>
        <w:numPr>
          <w:ilvl w:val="0"/>
          <w:numId w:val="3"/>
        </w:numPr>
        <w:spacing w:after="120"/>
        <w:rPr>
          <w:rFonts w:ascii="Arial" w:hAnsi="Arial"/>
          <w:sz w:val="22"/>
          <w:szCs w:val="22"/>
        </w:rPr>
      </w:pPr>
      <w:r>
        <w:rPr>
          <w:rFonts w:ascii="Arial" w:hAnsi="Arial"/>
          <w:sz w:val="22"/>
          <w:szCs w:val="22"/>
        </w:rPr>
        <w:t>Ensure the Councils internal policies and procedures support the development of services to meet organisational objectives and e</w:t>
      </w:r>
      <w:r>
        <w:rPr>
          <w:rFonts w:ascii="Arial" w:hAnsi="Arial"/>
          <w:sz w:val="22"/>
          <w:szCs w:val="22"/>
        </w:rPr>
        <w:t>mbed a culture of continuous improvement.</w:t>
      </w:r>
    </w:p>
    <w:p w:rsidR="004A795C" w:rsidRDefault="00295BAD">
      <w:pPr>
        <w:numPr>
          <w:ilvl w:val="0"/>
          <w:numId w:val="3"/>
        </w:numPr>
        <w:spacing w:after="120"/>
        <w:rPr>
          <w:rFonts w:ascii="Arial" w:hAnsi="Arial"/>
          <w:sz w:val="22"/>
          <w:szCs w:val="22"/>
        </w:rPr>
      </w:pPr>
      <w:r>
        <w:rPr>
          <w:rFonts w:ascii="Arial" w:hAnsi="Arial"/>
          <w:sz w:val="22"/>
          <w:szCs w:val="22"/>
        </w:rPr>
        <w:t>Ensure that performance issues are managed appropriately and support the BP in dealing with any complex issues as they arise</w:t>
      </w:r>
    </w:p>
    <w:p w:rsidR="004A795C" w:rsidRDefault="00295BAD">
      <w:pPr>
        <w:numPr>
          <w:ilvl w:val="0"/>
          <w:numId w:val="2"/>
        </w:numPr>
        <w:spacing w:after="120"/>
        <w:rPr>
          <w:rFonts w:ascii="Arial" w:hAnsi="Arial"/>
          <w:sz w:val="22"/>
          <w:szCs w:val="22"/>
        </w:rPr>
      </w:pPr>
      <w:r>
        <w:rPr>
          <w:rFonts w:ascii="Arial" w:hAnsi="Arial"/>
          <w:sz w:val="22"/>
          <w:szCs w:val="22"/>
        </w:rPr>
        <w:t>Provide support and coaching to the leadership team to develop their skills and knowledge</w:t>
      </w:r>
      <w:r>
        <w:rPr>
          <w:rFonts w:ascii="Arial" w:hAnsi="Arial"/>
          <w:sz w:val="22"/>
          <w:szCs w:val="22"/>
        </w:rPr>
        <w:t xml:space="preserve"> base in relation to people management.</w:t>
      </w:r>
    </w:p>
    <w:p w:rsidR="004A795C" w:rsidRDefault="00295BAD">
      <w:pPr>
        <w:numPr>
          <w:ilvl w:val="0"/>
          <w:numId w:val="2"/>
        </w:numPr>
        <w:spacing w:after="120"/>
        <w:rPr>
          <w:rFonts w:ascii="Arial" w:hAnsi="Arial"/>
          <w:sz w:val="22"/>
          <w:szCs w:val="22"/>
        </w:rPr>
      </w:pPr>
      <w:r>
        <w:rPr>
          <w:rFonts w:ascii="Arial" w:hAnsi="Arial"/>
          <w:sz w:val="22"/>
          <w:szCs w:val="22"/>
        </w:rPr>
        <w:t>Any other duties commensurate with the role.</w:t>
      </w:r>
    </w:p>
    <w:p w:rsidR="004A795C" w:rsidRDefault="004A795C">
      <w:pPr>
        <w:suppressAutoHyphens/>
        <w:spacing w:after="120"/>
        <w:rPr>
          <w:rFonts w:ascii="Arial" w:eastAsia="Arial" w:hAnsi="Arial" w:cs="Arial"/>
          <w:b/>
          <w:bCs/>
          <w:spacing w:val="-3"/>
          <w:sz w:val="22"/>
          <w:szCs w:val="22"/>
        </w:rPr>
      </w:pPr>
    </w:p>
    <w:p w:rsidR="004A795C" w:rsidRDefault="004A795C">
      <w:pPr>
        <w:suppressAutoHyphens/>
        <w:rPr>
          <w:rFonts w:ascii="Arial" w:eastAsia="Arial" w:hAnsi="Arial" w:cs="Arial"/>
          <w:spacing w:val="-3"/>
          <w:sz w:val="22"/>
          <w:szCs w:val="22"/>
        </w:rPr>
      </w:pPr>
    </w:p>
    <w:p w:rsidR="004A795C" w:rsidRDefault="004A795C">
      <w:pPr>
        <w:suppressAutoHyphens/>
        <w:rPr>
          <w:rFonts w:ascii="Arial" w:eastAsia="Arial" w:hAnsi="Arial" w:cs="Arial"/>
          <w:spacing w:val="-3"/>
          <w:sz w:val="22"/>
          <w:szCs w:val="22"/>
        </w:rPr>
      </w:pPr>
    </w:p>
    <w:p w:rsidR="004A795C" w:rsidRDefault="00295BAD">
      <w:pPr>
        <w:suppressAutoHyphens/>
      </w:pPr>
      <w:r>
        <w:rPr>
          <w:rFonts w:ascii="Arial" w:hAnsi="Arial"/>
          <w:b/>
          <w:bCs/>
          <w:spacing w:val="-3"/>
          <w:sz w:val="22"/>
          <w:szCs w:val="22"/>
        </w:rPr>
        <w:t>DATE LAST UPDATED:</w:t>
      </w:r>
      <w:r>
        <w:rPr>
          <w:rFonts w:ascii="Arial" w:hAnsi="Arial"/>
          <w:spacing w:val="-3"/>
          <w:sz w:val="22"/>
          <w:szCs w:val="22"/>
        </w:rPr>
        <w:t xml:space="preserve"> May 2018</w:t>
      </w:r>
      <w:bookmarkStart w:id="0" w:name="_GoBack"/>
      <w:bookmarkEnd w:id="0"/>
    </w:p>
    <w:sectPr w:rsidR="004A795C">
      <w:headerReference w:type="default" r:id="rId7"/>
      <w:footerReference w:type="default" r:id="rId8"/>
      <w:pgSz w:w="11900" w:h="16840"/>
      <w:pgMar w:top="578" w:right="1418" w:bottom="720" w:left="1418" w:header="57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5BAD">
      <w:r>
        <w:separator/>
      </w:r>
    </w:p>
  </w:endnote>
  <w:endnote w:type="continuationSeparator" w:id="0">
    <w:p w:rsidR="00000000" w:rsidRDefault="0029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5C" w:rsidRDefault="00295BAD">
    <w:pPr>
      <w:pStyle w:val="Footer"/>
    </w:pPr>
    <w:r>
      <w:rPr>
        <w:rFonts w:ascii="Arial" w:hAnsi="Arial"/>
        <w:sz w:val="20"/>
        <w:szCs w:val="20"/>
      </w:rPr>
      <w:t>HR</w:t>
    </w:r>
    <w:r>
      <w:rPr>
        <w:rFonts w:ascii="Arial" w:hAnsi="Arial"/>
        <w:sz w:val="20"/>
        <w:szCs w:val="20"/>
      </w:rPr>
      <w:tab/>
    </w:r>
    <w:r>
      <w:rPr>
        <w:rFonts w:ascii="Arial" w:hAnsi="Arial"/>
        <w:sz w:val="20"/>
        <w:szCs w:val="20"/>
      </w:rPr>
      <w:tab/>
      <w:t>28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5BAD">
      <w:r>
        <w:separator/>
      </w:r>
    </w:p>
  </w:footnote>
  <w:footnote w:type="continuationSeparator" w:id="0">
    <w:p w:rsidR="00000000" w:rsidRDefault="00295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5C" w:rsidRDefault="004A795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4FB"/>
    <w:multiLevelType w:val="hybridMultilevel"/>
    <w:tmpl w:val="5686C2FE"/>
    <w:numStyleLink w:val="ImportedStyle1"/>
  </w:abstractNum>
  <w:abstractNum w:abstractNumId="1" w15:restartNumberingAfterBreak="0">
    <w:nsid w:val="372969FF"/>
    <w:multiLevelType w:val="hybridMultilevel"/>
    <w:tmpl w:val="5686C2FE"/>
    <w:styleLink w:val="ImportedStyle1"/>
    <w:lvl w:ilvl="0" w:tplc="2A6CDD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E18EA31C">
      <w:start w:val="1"/>
      <w:numFmt w:val="lowerLetter"/>
      <w:lvlText w:val="%2."/>
      <w:lvlJc w:val="left"/>
      <w:pPr>
        <w:tabs>
          <w:tab w:val="left" w:pos="360"/>
        </w:tabs>
        <w:ind w:left="114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66A2212">
      <w:start w:val="1"/>
      <w:numFmt w:val="lowerRoman"/>
      <w:lvlText w:val="%3."/>
      <w:lvlJc w:val="left"/>
      <w:pPr>
        <w:tabs>
          <w:tab w:val="left" w:pos="360"/>
        </w:tabs>
        <w:ind w:left="1861" w:hanging="73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63425DE">
      <w:start w:val="1"/>
      <w:numFmt w:val="decimal"/>
      <w:lvlText w:val="%4."/>
      <w:lvlJc w:val="left"/>
      <w:pPr>
        <w:tabs>
          <w:tab w:val="left" w:pos="360"/>
        </w:tabs>
        <w:ind w:left="25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4948A9C">
      <w:start w:val="1"/>
      <w:numFmt w:val="lowerLetter"/>
      <w:lvlText w:val="%5."/>
      <w:lvlJc w:val="left"/>
      <w:pPr>
        <w:tabs>
          <w:tab w:val="left" w:pos="360"/>
        </w:tabs>
        <w:ind w:left="330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9561BBC">
      <w:start w:val="1"/>
      <w:numFmt w:val="lowerRoman"/>
      <w:lvlText w:val="%6."/>
      <w:lvlJc w:val="left"/>
      <w:pPr>
        <w:tabs>
          <w:tab w:val="left" w:pos="360"/>
        </w:tabs>
        <w:ind w:left="4021" w:hanging="73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690662F6">
      <w:start w:val="1"/>
      <w:numFmt w:val="decimal"/>
      <w:lvlText w:val="%7."/>
      <w:lvlJc w:val="left"/>
      <w:pPr>
        <w:tabs>
          <w:tab w:val="left" w:pos="360"/>
        </w:tabs>
        <w:ind w:left="474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0EC880D2">
      <w:start w:val="1"/>
      <w:numFmt w:val="lowerLetter"/>
      <w:lvlText w:val="%8."/>
      <w:lvlJc w:val="left"/>
      <w:pPr>
        <w:tabs>
          <w:tab w:val="left" w:pos="360"/>
        </w:tabs>
        <w:ind w:left="546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55D2E784">
      <w:start w:val="1"/>
      <w:numFmt w:val="lowerRoman"/>
      <w:lvlText w:val="%9."/>
      <w:lvlJc w:val="left"/>
      <w:pPr>
        <w:tabs>
          <w:tab w:val="left" w:pos="360"/>
        </w:tabs>
        <w:ind w:left="6181" w:hanging="73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lvl w:ilvl="0" w:tplc="3C9EFE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EC773C">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2A9164">
        <w:start w:val="1"/>
        <w:numFmt w:val="lowerRoman"/>
        <w:lvlText w:val="%3."/>
        <w:lvlJc w:val="left"/>
        <w:pPr>
          <w:tabs>
            <w:tab w:val="left" w:pos="360"/>
          </w:tabs>
          <w:ind w:left="180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6E9DB4">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7839D2">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06F0D0">
        <w:start w:val="1"/>
        <w:numFmt w:val="lowerRoman"/>
        <w:lvlText w:val="%6."/>
        <w:lvlJc w:val="left"/>
        <w:pPr>
          <w:tabs>
            <w:tab w:val="left" w:pos="360"/>
          </w:tabs>
          <w:ind w:left="39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928FAC">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665DF4">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16C8FE">
        <w:start w:val="1"/>
        <w:numFmt w:val="lowerRoman"/>
        <w:lvlText w:val="%9."/>
        <w:lvlJc w:val="left"/>
        <w:pPr>
          <w:tabs>
            <w:tab w:val="left" w:pos="360"/>
          </w:tabs>
          <w:ind w:left="61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5C"/>
    <w:rsid w:val="00295BAD"/>
    <w:rsid w:val="004A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75370-A644-436E-96E6-AEAE72D9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eastAsia="Courier New" w:hAnsi="Courier New" w:cs="Courier New"/>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Courier New" w:hAnsi="Courier New" w:cs="Arial Unicode MS"/>
      <w:color w:val="000000"/>
      <w:sz w:val="24"/>
      <w:szCs w:val="24"/>
      <w:u w:color="000000"/>
      <w:lang w:val="en-US"/>
    </w:rPr>
  </w:style>
  <w:style w:type="paragraph" w:styleId="BodyText">
    <w:name w:val="Body Text"/>
    <w:rPr>
      <w:rFonts w:ascii="Arial" w:hAnsi="Arial"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3164</Characters>
  <Application>Microsoft Office Word</Application>
  <DocSecurity>0</DocSecurity>
  <Lines>26</Lines>
  <Paragraphs>7</Paragraphs>
  <ScaleCrop>false</ScaleCrop>
  <Company>Strata Service Solutions</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Platten, Anna</cp:lastModifiedBy>
  <cp:revision>2</cp:revision>
  <dcterms:created xsi:type="dcterms:W3CDTF">2018-05-30T10:14:00Z</dcterms:created>
  <dcterms:modified xsi:type="dcterms:W3CDTF">2018-05-30T10:20:00Z</dcterms:modified>
</cp:coreProperties>
</file>