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706DF" w14:textId="77777777" w:rsidR="0016009A" w:rsidRPr="00D94DE0" w:rsidRDefault="00A12F43" w:rsidP="008C6AE3">
      <w:pPr>
        <w:tabs>
          <w:tab w:val="center" w:pos="3673"/>
        </w:tabs>
        <w:suppressAutoHyphens/>
        <w:spacing w:beforeLines="20" w:before="48" w:afterLines="20" w:after="48" w:line="226" w:lineRule="auto"/>
        <w:rPr>
          <w:rFonts w:ascii="Arial Bold" w:hAnsi="Arial Bold"/>
          <w:b/>
          <w:color w:val="000000" w:themeColor="text1"/>
          <w:spacing w:val="-4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BC5CB7" wp14:editId="6F3DB34A">
            <wp:simplePos x="0" y="0"/>
            <wp:positionH relativeFrom="page">
              <wp:posOffset>5072380</wp:posOffset>
            </wp:positionH>
            <wp:positionV relativeFrom="page">
              <wp:posOffset>568960</wp:posOffset>
            </wp:positionV>
            <wp:extent cx="1944000" cy="8208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8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A46">
        <w:rPr>
          <w:rFonts w:ascii="Arial Bold" w:hAnsi="Arial Bold"/>
          <w:b/>
          <w:color w:val="000000" w:themeColor="text1"/>
          <w:spacing w:val="-4"/>
          <w:sz w:val="48"/>
          <w:szCs w:val="48"/>
        </w:rPr>
        <w:t xml:space="preserve"> </w:t>
      </w:r>
      <w:r w:rsidR="00C87739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fldChar w:fldCharType="begin"/>
      </w:r>
      <w:r w:rsidR="0016009A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instrText xml:space="preserve">PRIVATE </w:instrText>
      </w:r>
      <w:r w:rsidR="00C87739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fldChar w:fldCharType="end"/>
      </w:r>
      <w:r w:rsidR="0016009A" w:rsidRPr="00D94DE0">
        <w:rPr>
          <w:rFonts w:ascii="Arial Bold" w:hAnsi="Arial Bold"/>
          <w:b/>
          <w:color w:val="000000" w:themeColor="text1"/>
          <w:spacing w:val="-4"/>
          <w:sz w:val="48"/>
          <w:szCs w:val="48"/>
        </w:rPr>
        <w:t>EXETER CITY COUNCIL</w:t>
      </w:r>
    </w:p>
    <w:p w14:paraId="10EF9206" w14:textId="77777777" w:rsidR="0016009A" w:rsidRPr="00D94DE0" w:rsidRDefault="0016009A" w:rsidP="008C6AE3">
      <w:pPr>
        <w:tabs>
          <w:tab w:val="left" w:pos="-720"/>
        </w:tabs>
        <w:suppressAutoHyphens/>
        <w:spacing w:beforeLines="20" w:before="48" w:afterLines="20" w:after="48" w:line="226" w:lineRule="auto"/>
        <w:rPr>
          <w:rFonts w:ascii="Arial Bold" w:hAnsi="Arial Bold"/>
          <w:b/>
          <w:color w:val="000000" w:themeColor="text1"/>
          <w:spacing w:val="-4"/>
          <w:sz w:val="36"/>
        </w:rPr>
      </w:pPr>
    </w:p>
    <w:p w14:paraId="51C1B111" w14:textId="77777777" w:rsidR="0016009A" w:rsidRPr="00D94DE0" w:rsidRDefault="0016009A" w:rsidP="008C6AE3">
      <w:pPr>
        <w:tabs>
          <w:tab w:val="center" w:pos="3793"/>
        </w:tabs>
        <w:suppressAutoHyphens/>
        <w:spacing w:beforeLines="20" w:before="48" w:afterLines="20" w:after="48" w:line="226" w:lineRule="auto"/>
        <w:outlineLvl w:val="0"/>
        <w:rPr>
          <w:rFonts w:ascii="Arial Bold" w:hAnsi="Arial Bold"/>
          <w:b/>
          <w:color w:val="000000" w:themeColor="text1"/>
          <w:spacing w:val="-6"/>
          <w:sz w:val="40"/>
          <w:szCs w:val="40"/>
        </w:rPr>
      </w:pPr>
      <w:r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t>Job Description</w:t>
      </w:r>
      <w:r w:rsidR="00C87739"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fldChar w:fldCharType="begin"/>
      </w:r>
      <w:r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instrText xml:space="preserve">PRIVATE </w:instrText>
      </w:r>
      <w:r w:rsidR="00C87739" w:rsidRPr="00D94DE0">
        <w:rPr>
          <w:rFonts w:ascii="Arial Bold" w:hAnsi="Arial Bold"/>
          <w:b/>
          <w:color w:val="000000" w:themeColor="text1"/>
          <w:spacing w:val="-6"/>
          <w:sz w:val="40"/>
          <w:szCs w:val="40"/>
        </w:rPr>
        <w:fldChar w:fldCharType="end"/>
      </w:r>
    </w:p>
    <w:p w14:paraId="0EB2BE8F" w14:textId="77777777" w:rsidR="0016009A" w:rsidRPr="00D94DE0" w:rsidRDefault="0016009A" w:rsidP="008C6AE3">
      <w:pPr>
        <w:tabs>
          <w:tab w:val="left" w:pos="-720"/>
        </w:tabs>
        <w:suppressAutoHyphens/>
        <w:spacing w:line="226" w:lineRule="auto"/>
        <w:rPr>
          <w:rFonts w:ascii="Arial Bold" w:hAnsi="Arial Bold"/>
          <w:b/>
          <w:color w:val="000000" w:themeColor="text1"/>
          <w:spacing w:val="-6"/>
          <w:sz w:val="52"/>
        </w:rPr>
      </w:pPr>
    </w:p>
    <w:p w14:paraId="7A451E35" w14:textId="77777777" w:rsidR="0016009A" w:rsidRPr="000A692F" w:rsidRDefault="0016009A" w:rsidP="008C6A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26" w:lineRule="auto"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JOB TITLE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EE3BC6">
        <w:rPr>
          <w:rFonts w:ascii="Arial" w:hAnsi="Arial"/>
          <w:color w:val="000000" w:themeColor="text1"/>
          <w:spacing w:val="-3"/>
          <w:sz w:val="22"/>
          <w:szCs w:val="22"/>
        </w:rPr>
        <w:t>Compliance</w:t>
      </w:r>
      <w:r w:rsidR="00361F61">
        <w:rPr>
          <w:rFonts w:ascii="Arial" w:hAnsi="Arial"/>
          <w:color w:val="000000" w:themeColor="text1"/>
          <w:spacing w:val="-3"/>
          <w:sz w:val="22"/>
          <w:szCs w:val="22"/>
        </w:rPr>
        <w:t xml:space="preserve"> Technical Officer</w:t>
      </w:r>
      <w:r w:rsidR="00BF629B">
        <w:rPr>
          <w:rFonts w:ascii="Arial" w:hAnsi="Arial"/>
          <w:color w:val="000000" w:themeColor="text1"/>
          <w:spacing w:val="-3"/>
          <w:sz w:val="22"/>
          <w:szCs w:val="22"/>
        </w:rPr>
        <w:t>, Quality</w:t>
      </w:r>
    </w:p>
    <w:p w14:paraId="48A4C22D" w14:textId="77777777" w:rsidR="0016009A" w:rsidRPr="000A692F" w:rsidRDefault="0016009A" w:rsidP="008C6AE3">
      <w:pPr>
        <w:tabs>
          <w:tab w:val="left" w:pos="-720"/>
        </w:tabs>
        <w:suppressAutoHyphens/>
        <w:spacing w:line="226" w:lineRule="auto"/>
        <w:rPr>
          <w:rFonts w:ascii="Arial" w:hAnsi="Arial"/>
          <w:color w:val="000000" w:themeColor="text1"/>
          <w:spacing w:val="-3"/>
          <w:sz w:val="22"/>
          <w:szCs w:val="22"/>
        </w:rPr>
      </w:pPr>
    </w:p>
    <w:p w14:paraId="73BA19FA" w14:textId="76006D93" w:rsidR="0016009A" w:rsidRPr="00D94DE0" w:rsidRDefault="0016009A" w:rsidP="008C6A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26" w:lineRule="auto"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GRADE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F837F4">
        <w:rPr>
          <w:rFonts w:ascii="Arial" w:hAnsi="Arial"/>
          <w:color w:val="000000" w:themeColor="text1"/>
          <w:spacing w:val="-3"/>
        </w:rPr>
        <w:t>G</w:t>
      </w:r>
    </w:p>
    <w:p w14:paraId="45837FA9" w14:textId="77777777" w:rsidR="0016009A" w:rsidRPr="00D94DE0" w:rsidRDefault="0016009A" w:rsidP="008C6AE3">
      <w:pPr>
        <w:tabs>
          <w:tab w:val="left" w:pos="-720"/>
        </w:tabs>
        <w:suppressAutoHyphens/>
        <w:spacing w:line="226" w:lineRule="auto"/>
        <w:rPr>
          <w:rFonts w:ascii="Arial" w:hAnsi="Arial"/>
          <w:color w:val="000000" w:themeColor="text1"/>
          <w:spacing w:val="-3"/>
        </w:rPr>
      </w:pPr>
    </w:p>
    <w:p w14:paraId="60C54957" w14:textId="77851E33" w:rsidR="0016009A" w:rsidRPr="00D94DE0" w:rsidRDefault="0016009A" w:rsidP="008C6A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26" w:lineRule="auto"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POST NO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E82DA9">
        <w:rPr>
          <w:rFonts w:ascii="Arial" w:hAnsi="Arial"/>
          <w:color w:val="000000" w:themeColor="text1"/>
          <w:spacing w:val="-3"/>
        </w:rPr>
        <w:t>4280</w:t>
      </w:r>
      <w:bookmarkStart w:id="0" w:name="_GoBack"/>
      <w:bookmarkEnd w:id="0"/>
    </w:p>
    <w:p w14:paraId="0B9B6B5F" w14:textId="77777777" w:rsidR="0016009A" w:rsidRPr="00D94DE0" w:rsidRDefault="0016009A" w:rsidP="008C6AE3">
      <w:pPr>
        <w:tabs>
          <w:tab w:val="left" w:pos="-720"/>
        </w:tabs>
        <w:suppressAutoHyphens/>
        <w:spacing w:line="226" w:lineRule="auto"/>
        <w:rPr>
          <w:rFonts w:ascii="Arial" w:hAnsi="Arial"/>
          <w:color w:val="000000" w:themeColor="text1"/>
          <w:spacing w:val="-3"/>
        </w:rPr>
      </w:pPr>
    </w:p>
    <w:p w14:paraId="6472CA0A" w14:textId="77777777" w:rsidR="0016009A" w:rsidRPr="00D94DE0" w:rsidRDefault="0016009A" w:rsidP="008C6A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26" w:lineRule="auto"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SERVICE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0A692F">
        <w:rPr>
          <w:rFonts w:ascii="Arial" w:hAnsi="Arial"/>
          <w:color w:val="000000" w:themeColor="text1"/>
          <w:spacing w:val="-3"/>
          <w:sz w:val="22"/>
          <w:szCs w:val="22"/>
        </w:rPr>
        <w:t>Housing</w:t>
      </w:r>
    </w:p>
    <w:p w14:paraId="22BDDA1F" w14:textId="77777777" w:rsidR="0016009A" w:rsidRPr="00D94DE0" w:rsidRDefault="0016009A" w:rsidP="008C6AE3">
      <w:pPr>
        <w:tabs>
          <w:tab w:val="left" w:pos="-720"/>
        </w:tabs>
        <w:suppressAutoHyphens/>
        <w:spacing w:line="226" w:lineRule="auto"/>
        <w:rPr>
          <w:rFonts w:ascii="Arial" w:hAnsi="Arial"/>
          <w:color w:val="000000" w:themeColor="text1"/>
          <w:spacing w:val="-3"/>
        </w:rPr>
      </w:pPr>
    </w:p>
    <w:p w14:paraId="68658DBC" w14:textId="77777777" w:rsidR="0016009A" w:rsidRPr="000A692F" w:rsidRDefault="0016009A" w:rsidP="008C6A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26" w:lineRule="auto"/>
        <w:ind w:left="4320" w:hanging="4320"/>
        <w:rPr>
          <w:rFonts w:ascii="Arial" w:hAnsi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UNIT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Pr="000A692F">
        <w:rPr>
          <w:rFonts w:ascii="Arial" w:hAnsi="Arial"/>
          <w:color w:val="000000" w:themeColor="text1"/>
          <w:spacing w:val="-3"/>
          <w:sz w:val="22"/>
          <w:szCs w:val="22"/>
        </w:rPr>
        <w:t>Housing Assets</w:t>
      </w:r>
    </w:p>
    <w:p w14:paraId="1AFB4129" w14:textId="77777777" w:rsidR="0016009A" w:rsidRPr="000A692F" w:rsidRDefault="0016009A" w:rsidP="008C6AE3">
      <w:pPr>
        <w:tabs>
          <w:tab w:val="left" w:pos="-720"/>
        </w:tabs>
        <w:suppressAutoHyphens/>
        <w:spacing w:line="226" w:lineRule="auto"/>
        <w:rPr>
          <w:rFonts w:ascii="Arial" w:hAnsi="Arial"/>
          <w:color w:val="000000" w:themeColor="text1"/>
          <w:spacing w:val="-3"/>
          <w:sz w:val="22"/>
          <w:szCs w:val="22"/>
        </w:rPr>
      </w:pPr>
    </w:p>
    <w:p w14:paraId="33FF8FE5" w14:textId="77777777" w:rsidR="0016009A" w:rsidRPr="00D94DE0" w:rsidRDefault="0016009A" w:rsidP="008C6A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26" w:lineRule="auto"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REPORTS TO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BF629B">
        <w:rPr>
          <w:rFonts w:ascii="Arial" w:hAnsi="Arial"/>
          <w:color w:val="000000" w:themeColor="text1"/>
          <w:spacing w:val="-3"/>
          <w:sz w:val="22"/>
          <w:szCs w:val="22"/>
        </w:rPr>
        <w:t>Safety, Health, Environment and Quality Lead</w:t>
      </w:r>
    </w:p>
    <w:p w14:paraId="6E402166" w14:textId="77777777" w:rsidR="0016009A" w:rsidRPr="00D94DE0" w:rsidRDefault="0016009A" w:rsidP="008C6AE3">
      <w:pPr>
        <w:tabs>
          <w:tab w:val="left" w:pos="-720"/>
        </w:tabs>
        <w:suppressAutoHyphens/>
        <w:spacing w:line="226" w:lineRule="auto"/>
        <w:rPr>
          <w:rFonts w:ascii="Arial" w:hAnsi="Arial"/>
          <w:color w:val="000000" w:themeColor="text1"/>
          <w:spacing w:val="-3"/>
        </w:rPr>
      </w:pPr>
    </w:p>
    <w:p w14:paraId="2D4E44C3" w14:textId="77777777" w:rsidR="009B3028" w:rsidRPr="009D6D0F" w:rsidRDefault="0016009A" w:rsidP="008C6A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26" w:lineRule="auto"/>
        <w:ind w:left="4320" w:hanging="4320"/>
        <w:rPr>
          <w:rFonts w:ascii="Arial" w:hAnsi="Arial" w:cs="Arial"/>
          <w:color w:val="000000" w:themeColor="text1"/>
          <w:spacing w:val="-3"/>
          <w:sz w:val="22"/>
          <w:szCs w:val="22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RESPONSIBILE FOR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361F61">
        <w:rPr>
          <w:rFonts w:ascii="Arial" w:hAnsi="Arial"/>
          <w:color w:val="000000" w:themeColor="text1"/>
          <w:spacing w:val="-3"/>
        </w:rPr>
        <w:t>N/A</w:t>
      </w:r>
    </w:p>
    <w:p w14:paraId="2EB0A650" w14:textId="77777777" w:rsidR="0016009A" w:rsidRPr="00D94DE0" w:rsidRDefault="0016009A" w:rsidP="008C6AE3">
      <w:pPr>
        <w:tabs>
          <w:tab w:val="left" w:pos="-720"/>
        </w:tabs>
        <w:suppressAutoHyphens/>
        <w:spacing w:line="226" w:lineRule="auto"/>
        <w:rPr>
          <w:rFonts w:ascii="Arial" w:hAnsi="Arial"/>
          <w:color w:val="000000" w:themeColor="text1"/>
          <w:spacing w:val="-3"/>
        </w:rPr>
      </w:pPr>
    </w:p>
    <w:p w14:paraId="49E90AC0" w14:textId="77777777" w:rsidR="0016009A" w:rsidRPr="00D94DE0" w:rsidRDefault="0016009A" w:rsidP="00B1515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26" w:lineRule="auto"/>
        <w:ind w:left="4320" w:hanging="4320"/>
        <w:rPr>
          <w:rFonts w:ascii="Arial" w:hAnsi="Arial"/>
          <w:color w:val="000000" w:themeColor="text1"/>
          <w:spacing w:val="-3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LIAISON WITH</w:t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</w: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ab/>
        <w:t>:</w:t>
      </w:r>
      <w:r w:rsidRPr="00D94DE0">
        <w:rPr>
          <w:rFonts w:ascii="Arial" w:hAnsi="Arial"/>
          <w:color w:val="000000" w:themeColor="text1"/>
          <w:spacing w:val="-3"/>
        </w:rPr>
        <w:tab/>
      </w:r>
      <w:r w:rsidR="00B15153" w:rsidRPr="00B15153">
        <w:rPr>
          <w:rFonts w:ascii="Arial" w:hAnsi="Arial" w:cs="Arial"/>
          <w:color w:val="000000" w:themeColor="text1"/>
          <w:spacing w:val="-3"/>
          <w:sz w:val="22"/>
          <w:szCs w:val="22"/>
        </w:rPr>
        <w:t>Housing Services Clients, Tenants, Leaseholders, Members of the Public, Council Officers, Elected Members, Other Statutory Bodies, Outside A</w:t>
      </w:r>
      <w:r w:rsidR="00361F61">
        <w:rPr>
          <w:rFonts w:ascii="Arial" w:hAnsi="Arial" w:cs="Arial"/>
          <w:color w:val="000000" w:themeColor="text1"/>
          <w:spacing w:val="-3"/>
          <w:sz w:val="22"/>
          <w:szCs w:val="22"/>
        </w:rPr>
        <w:t>gencies, Contractors</w:t>
      </w:r>
    </w:p>
    <w:p w14:paraId="0C4E50BA" w14:textId="77777777" w:rsidR="0016009A" w:rsidRPr="00D94DE0" w:rsidRDefault="0016009A" w:rsidP="002B0C49">
      <w:pPr>
        <w:tabs>
          <w:tab w:val="left" w:pos="-720"/>
        </w:tabs>
        <w:suppressAutoHyphens/>
        <w:spacing w:beforeLines="20" w:before="48" w:afterLines="20" w:after="48" w:line="228" w:lineRule="auto"/>
        <w:outlineLvl w:val="0"/>
        <w:rPr>
          <w:rFonts w:ascii="Arial Bold" w:hAnsi="Arial Bold"/>
          <w:b/>
          <w:color w:val="000000" w:themeColor="text1"/>
          <w:spacing w:val="-3"/>
          <w:sz w:val="28"/>
        </w:rPr>
      </w:pPr>
      <w:r w:rsidRPr="00D94DE0">
        <w:rPr>
          <w:rFonts w:ascii="Arial Bold" w:hAnsi="Arial Bold"/>
          <w:b/>
          <w:color w:val="000000" w:themeColor="text1"/>
          <w:spacing w:val="-3"/>
          <w:sz w:val="28"/>
        </w:rPr>
        <w:t>PURPOSE OF JOB</w:t>
      </w:r>
    </w:p>
    <w:p w14:paraId="337BB568" w14:textId="77777777" w:rsidR="0016009A" w:rsidRPr="00D94DE0" w:rsidRDefault="0016009A" w:rsidP="002B0C49">
      <w:pPr>
        <w:tabs>
          <w:tab w:val="left" w:pos="-720"/>
        </w:tabs>
        <w:suppressAutoHyphens/>
        <w:spacing w:beforeLines="20" w:before="48" w:afterLines="20" w:after="48" w:line="228" w:lineRule="auto"/>
        <w:rPr>
          <w:rFonts w:ascii="Arial Bold" w:hAnsi="Arial Bold"/>
          <w:b/>
          <w:color w:val="000000" w:themeColor="text1"/>
          <w:spacing w:val="-3"/>
          <w:sz w:val="28"/>
        </w:rPr>
      </w:pPr>
    </w:p>
    <w:p w14:paraId="5C1DB551" w14:textId="2C66A687" w:rsidR="00FD59F7" w:rsidRDefault="00175E85" w:rsidP="002B0C49">
      <w:pPr>
        <w:tabs>
          <w:tab w:val="left" w:pos="-720"/>
        </w:tabs>
        <w:suppressAutoHyphens/>
        <w:spacing w:beforeLines="20" w:before="48" w:afterLines="20" w:after="48" w:line="228" w:lineRule="auto"/>
        <w:rPr>
          <w:rFonts w:cs="Arial"/>
          <w:color w:val="000000" w:themeColor="text1"/>
          <w:spacing w:val="-3"/>
          <w:szCs w:val="22"/>
        </w:rPr>
      </w:pPr>
      <w:r w:rsidRPr="00175E85">
        <w:rPr>
          <w:rFonts w:ascii="Arial" w:hAnsi="Arial" w:cs="Arial"/>
          <w:color w:val="000000" w:themeColor="text1"/>
          <w:spacing w:val="-3"/>
          <w:szCs w:val="22"/>
        </w:rPr>
        <w:t>To w</w:t>
      </w:r>
      <w:r w:rsidR="008E3F6C" w:rsidRPr="00175E85">
        <w:rPr>
          <w:rFonts w:ascii="Arial" w:hAnsi="Arial" w:cs="Arial"/>
          <w:color w:val="000000" w:themeColor="text1"/>
          <w:spacing w:val="-3"/>
          <w:szCs w:val="22"/>
        </w:rPr>
        <w:t>ork with others within Housing to ensure all records and data is accurate, in date and verifiable</w:t>
      </w:r>
      <w:r w:rsidR="009D6D0F" w:rsidRPr="00175E85">
        <w:rPr>
          <w:rFonts w:ascii="Arial" w:hAnsi="Arial" w:cs="Arial"/>
          <w:color w:val="000000" w:themeColor="text1"/>
          <w:spacing w:val="-3"/>
          <w:szCs w:val="22"/>
        </w:rPr>
        <w:t>.</w:t>
      </w:r>
    </w:p>
    <w:p w14:paraId="7AC1C501" w14:textId="77777777" w:rsidR="00C60F59" w:rsidRDefault="00C60F59" w:rsidP="002B0C49">
      <w:pPr>
        <w:tabs>
          <w:tab w:val="left" w:pos="-720"/>
        </w:tabs>
        <w:suppressAutoHyphens/>
        <w:spacing w:beforeLines="20" w:before="48" w:afterLines="20" w:after="48" w:line="228" w:lineRule="auto"/>
        <w:rPr>
          <w:rFonts w:cs="Arial"/>
          <w:color w:val="000000" w:themeColor="text1"/>
          <w:spacing w:val="-3"/>
          <w:szCs w:val="22"/>
        </w:rPr>
      </w:pPr>
    </w:p>
    <w:p w14:paraId="76AFBCBC" w14:textId="77777777" w:rsidR="0016009A" w:rsidRPr="00D94DE0" w:rsidRDefault="0016009A" w:rsidP="002B0C49">
      <w:pPr>
        <w:tabs>
          <w:tab w:val="left" w:pos="-720"/>
        </w:tabs>
        <w:suppressAutoHyphens/>
        <w:spacing w:beforeLines="20" w:before="48" w:afterLines="20" w:after="48" w:line="228" w:lineRule="auto"/>
        <w:outlineLvl w:val="0"/>
        <w:rPr>
          <w:rFonts w:ascii="Arial" w:hAnsi="Arial" w:cs="Arial"/>
          <w:b/>
          <w:color w:val="000000" w:themeColor="text1"/>
          <w:szCs w:val="24"/>
          <w:u w:val="single"/>
        </w:rPr>
      </w:pPr>
      <w:r w:rsidRPr="00D94DE0">
        <w:rPr>
          <w:rFonts w:ascii="Arial" w:hAnsi="Arial" w:cs="Arial"/>
          <w:b/>
          <w:color w:val="000000" w:themeColor="text1"/>
          <w:spacing w:val="-3"/>
          <w:sz w:val="28"/>
          <w:szCs w:val="28"/>
        </w:rPr>
        <w:t>MAIN ACTIVITIES</w:t>
      </w:r>
    </w:p>
    <w:p w14:paraId="4EE85E6C" w14:textId="77777777" w:rsidR="0016009A" w:rsidRDefault="0016009A" w:rsidP="002B0C49">
      <w:pPr>
        <w:tabs>
          <w:tab w:val="left" w:pos="-720"/>
          <w:tab w:val="left" w:pos="0"/>
        </w:tabs>
        <w:suppressAutoHyphens/>
        <w:spacing w:beforeLines="20" w:before="48" w:afterLines="20" w:after="48" w:line="228" w:lineRule="auto"/>
        <w:rPr>
          <w:rFonts w:ascii="Arial" w:hAnsi="Arial" w:cs="Arial"/>
          <w:color w:val="000000" w:themeColor="text1"/>
          <w:spacing w:val="-3"/>
          <w:szCs w:val="24"/>
        </w:rPr>
      </w:pPr>
    </w:p>
    <w:p w14:paraId="437B4541" w14:textId="77777777" w:rsidR="00F837F4" w:rsidRPr="00A65A8E" w:rsidRDefault="00F837F4" w:rsidP="00175E85">
      <w:pPr>
        <w:tabs>
          <w:tab w:val="left" w:pos="-720"/>
          <w:tab w:val="left" w:pos="0"/>
        </w:tabs>
        <w:suppressAutoHyphens/>
        <w:spacing w:beforeLines="20" w:before="48" w:afterLines="20" w:after="48" w:line="228" w:lineRule="auto"/>
        <w:ind w:left="720" w:hanging="720"/>
        <w:rPr>
          <w:rFonts w:ascii="Arial" w:hAnsi="Arial" w:cs="Arial"/>
          <w:color w:val="000000" w:themeColor="text1"/>
          <w:spacing w:val="-3"/>
          <w:sz w:val="22"/>
          <w:szCs w:val="24"/>
        </w:rPr>
      </w:pP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>1.</w:t>
      </w: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ab/>
        <w:t>Ensure contractor key performance indicators (KPIs) and source data behind them matches the information held by ECC.</w:t>
      </w:r>
    </w:p>
    <w:p w14:paraId="6B1C974B" w14:textId="77777777" w:rsidR="00F837F4" w:rsidRPr="00A65A8E" w:rsidRDefault="00F837F4" w:rsidP="00175E85">
      <w:pPr>
        <w:tabs>
          <w:tab w:val="left" w:pos="-720"/>
          <w:tab w:val="left" w:pos="0"/>
        </w:tabs>
        <w:suppressAutoHyphens/>
        <w:spacing w:beforeLines="20" w:before="48" w:afterLines="20" w:after="48" w:line="228" w:lineRule="auto"/>
        <w:ind w:left="720" w:hanging="720"/>
        <w:rPr>
          <w:rFonts w:ascii="Arial" w:hAnsi="Arial" w:cs="Arial"/>
          <w:color w:val="000000" w:themeColor="text1"/>
          <w:spacing w:val="-3"/>
          <w:sz w:val="22"/>
          <w:szCs w:val="24"/>
        </w:rPr>
      </w:pP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>2.</w:t>
      </w: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ab/>
        <w:t>To identity process inefficiencies and assurance weaknesses, recommend and assist with implementing remedial actions and improvements.</w:t>
      </w:r>
    </w:p>
    <w:p w14:paraId="42E4F96E" w14:textId="77777777" w:rsidR="00F837F4" w:rsidRPr="00A65A8E" w:rsidRDefault="00F837F4" w:rsidP="00175E85">
      <w:pPr>
        <w:tabs>
          <w:tab w:val="left" w:pos="-720"/>
          <w:tab w:val="left" w:pos="0"/>
        </w:tabs>
        <w:suppressAutoHyphens/>
        <w:spacing w:beforeLines="20" w:before="48" w:afterLines="20" w:after="48" w:line="228" w:lineRule="auto"/>
        <w:ind w:left="720" w:hanging="720"/>
        <w:rPr>
          <w:rFonts w:ascii="Arial" w:hAnsi="Arial" w:cs="Arial"/>
          <w:color w:val="000000" w:themeColor="text1"/>
          <w:spacing w:val="-3"/>
          <w:sz w:val="22"/>
          <w:szCs w:val="24"/>
        </w:rPr>
      </w:pP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>3.</w:t>
      </w: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ab/>
        <w:t>To manage the provision of personal protective equipment to departmental staff, including lone-worker devices.</w:t>
      </w:r>
    </w:p>
    <w:p w14:paraId="6541BB10" w14:textId="77777777" w:rsidR="00F837F4" w:rsidRPr="00A65A8E" w:rsidRDefault="00F837F4" w:rsidP="00175E85">
      <w:pPr>
        <w:tabs>
          <w:tab w:val="left" w:pos="-720"/>
          <w:tab w:val="left" w:pos="0"/>
        </w:tabs>
        <w:suppressAutoHyphens/>
        <w:spacing w:beforeLines="20" w:before="48" w:afterLines="20" w:after="48" w:line="228" w:lineRule="auto"/>
        <w:ind w:left="720" w:hanging="720"/>
        <w:rPr>
          <w:rFonts w:ascii="Arial" w:hAnsi="Arial" w:cs="Arial"/>
          <w:color w:val="000000" w:themeColor="text1"/>
          <w:spacing w:val="-3"/>
          <w:sz w:val="22"/>
          <w:szCs w:val="24"/>
        </w:rPr>
      </w:pP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>4.</w:t>
      </w: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ab/>
        <w:t>To assist risk assessments, ensure they are completed within review deadlines, archive records and maintain the central register.</w:t>
      </w:r>
    </w:p>
    <w:p w14:paraId="25B2474E" w14:textId="77777777" w:rsidR="00F837F4" w:rsidRPr="00A65A8E" w:rsidRDefault="00F837F4" w:rsidP="00F837F4">
      <w:pPr>
        <w:tabs>
          <w:tab w:val="left" w:pos="-720"/>
          <w:tab w:val="left" w:pos="0"/>
        </w:tabs>
        <w:suppressAutoHyphens/>
        <w:spacing w:beforeLines="20" w:before="48" w:afterLines="20" w:after="48" w:line="228" w:lineRule="auto"/>
        <w:rPr>
          <w:rFonts w:ascii="Arial" w:hAnsi="Arial" w:cs="Arial"/>
          <w:color w:val="000000" w:themeColor="text1"/>
          <w:spacing w:val="-3"/>
          <w:sz w:val="22"/>
          <w:szCs w:val="24"/>
        </w:rPr>
      </w:pP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>5.</w:t>
      </w: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ab/>
        <w:t>To manage the access procedure for all legislatively required safety inspections.</w:t>
      </w:r>
    </w:p>
    <w:p w14:paraId="436643CB" w14:textId="77777777" w:rsidR="00F837F4" w:rsidRPr="00A65A8E" w:rsidRDefault="00F837F4" w:rsidP="00175E85">
      <w:pPr>
        <w:tabs>
          <w:tab w:val="left" w:pos="-720"/>
          <w:tab w:val="left" w:pos="0"/>
        </w:tabs>
        <w:suppressAutoHyphens/>
        <w:spacing w:beforeLines="20" w:before="48" w:afterLines="20" w:after="48" w:line="228" w:lineRule="auto"/>
        <w:ind w:left="720" w:hanging="720"/>
        <w:rPr>
          <w:rFonts w:ascii="Arial" w:hAnsi="Arial" w:cs="Arial"/>
          <w:color w:val="000000" w:themeColor="text1"/>
          <w:spacing w:val="-3"/>
          <w:sz w:val="22"/>
          <w:szCs w:val="24"/>
        </w:rPr>
      </w:pP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>6.</w:t>
      </w: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ab/>
        <w:t>To manage the ladder safety regime ensure the register is maintained and periodic safety inspections are conducted.</w:t>
      </w:r>
    </w:p>
    <w:p w14:paraId="45438F06" w14:textId="77777777" w:rsidR="00F837F4" w:rsidRPr="00A65A8E" w:rsidRDefault="00F837F4" w:rsidP="00175E85">
      <w:pPr>
        <w:tabs>
          <w:tab w:val="left" w:pos="-720"/>
          <w:tab w:val="left" w:pos="0"/>
        </w:tabs>
        <w:suppressAutoHyphens/>
        <w:spacing w:beforeLines="20" w:before="48" w:afterLines="20" w:after="48" w:line="228" w:lineRule="auto"/>
        <w:ind w:left="720" w:hanging="720"/>
        <w:rPr>
          <w:rFonts w:ascii="Arial" w:hAnsi="Arial" w:cs="Arial"/>
          <w:color w:val="000000" w:themeColor="text1"/>
          <w:spacing w:val="-3"/>
          <w:sz w:val="22"/>
          <w:szCs w:val="24"/>
        </w:rPr>
      </w:pP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>7.</w:t>
      </w: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ab/>
        <w:t>As required, initiate accident investigations, ensure records are maintained and remedial actions implemented where required.</w:t>
      </w:r>
    </w:p>
    <w:p w14:paraId="4BD2AF92" w14:textId="77777777" w:rsidR="00F837F4" w:rsidRPr="00A65A8E" w:rsidRDefault="00F837F4" w:rsidP="00F837F4">
      <w:pPr>
        <w:tabs>
          <w:tab w:val="left" w:pos="-720"/>
          <w:tab w:val="left" w:pos="0"/>
        </w:tabs>
        <w:suppressAutoHyphens/>
        <w:spacing w:beforeLines="20" w:before="48" w:afterLines="20" w:after="48" w:line="228" w:lineRule="auto"/>
        <w:rPr>
          <w:rFonts w:ascii="Arial" w:hAnsi="Arial" w:cs="Arial"/>
          <w:color w:val="000000" w:themeColor="text1"/>
          <w:spacing w:val="-3"/>
          <w:sz w:val="22"/>
          <w:szCs w:val="24"/>
        </w:rPr>
      </w:pP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>8.</w:t>
      </w: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ab/>
        <w:t>To update the Health and Safety Action Plan.</w:t>
      </w:r>
    </w:p>
    <w:p w14:paraId="6CA65E6F" w14:textId="77777777" w:rsidR="00F837F4" w:rsidRPr="00A65A8E" w:rsidRDefault="00F837F4" w:rsidP="00F837F4">
      <w:pPr>
        <w:tabs>
          <w:tab w:val="left" w:pos="-720"/>
          <w:tab w:val="left" w:pos="0"/>
        </w:tabs>
        <w:suppressAutoHyphens/>
        <w:spacing w:beforeLines="20" w:before="48" w:afterLines="20" w:after="48" w:line="228" w:lineRule="auto"/>
        <w:rPr>
          <w:rFonts w:ascii="Arial" w:hAnsi="Arial" w:cs="Arial"/>
          <w:color w:val="000000" w:themeColor="text1"/>
          <w:spacing w:val="-3"/>
          <w:sz w:val="22"/>
          <w:szCs w:val="24"/>
        </w:rPr>
      </w:pP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>9.</w:t>
      </w: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ab/>
        <w:t>Maintain the departmental training matrix and support the provision of SHEQ .training</w:t>
      </w:r>
    </w:p>
    <w:p w14:paraId="4581C5D4" w14:textId="77777777" w:rsidR="00F837F4" w:rsidRPr="00A65A8E" w:rsidRDefault="00F837F4" w:rsidP="00F837F4">
      <w:pPr>
        <w:tabs>
          <w:tab w:val="left" w:pos="-720"/>
          <w:tab w:val="left" w:pos="0"/>
        </w:tabs>
        <w:suppressAutoHyphens/>
        <w:spacing w:beforeLines="20" w:before="48" w:afterLines="20" w:after="48" w:line="228" w:lineRule="auto"/>
        <w:rPr>
          <w:rFonts w:ascii="Arial" w:hAnsi="Arial" w:cs="Arial"/>
          <w:color w:val="000000" w:themeColor="text1"/>
          <w:spacing w:val="-3"/>
          <w:sz w:val="22"/>
          <w:szCs w:val="24"/>
        </w:rPr>
      </w:pP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>10.</w:t>
      </w: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ab/>
        <w:t xml:space="preserve">To respond to tenant queries and complaints.  </w:t>
      </w:r>
    </w:p>
    <w:p w14:paraId="1E8F3973" w14:textId="61DFDD9E" w:rsidR="00F837F4" w:rsidRPr="00A65A8E" w:rsidRDefault="00F837F4" w:rsidP="00F837F4">
      <w:pPr>
        <w:tabs>
          <w:tab w:val="left" w:pos="-720"/>
          <w:tab w:val="left" w:pos="0"/>
        </w:tabs>
        <w:suppressAutoHyphens/>
        <w:spacing w:beforeLines="20" w:before="48" w:afterLines="20" w:after="48" w:line="228" w:lineRule="auto"/>
        <w:rPr>
          <w:rFonts w:ascii="Arial" w:hAnsi="Arial" w:cs="Arial"/>
          <w:color w:val="000000" w:themeColor="text1"/>
          <w:spacing w:val="-3"/>
          <w:sz w:val="22"/>
          <w:szCs w:val="24"/>
        </w:rPr>
      </w:pP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 xml:space="preserve">11. </w:t>
      </w:r>
      <w:r w:rsidR="00175E85"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ab/>
      </w:r>
      <w:r w:rsidRPr="00A65A8E">
        <w:rPr>
          <w:rFonts w:ascii="Arial" w:hAnsi="Arial" w:cs="Arial"/>
          <w:color w:val="000000" w:themeColor="text1"/>
          <w:spacing w:val="-3"/>
          <w:sz w:val="22"/>
          <w:szCs w:val="24"/>
        </w:rPr>
        <w:t>Any other duties commensurate with the role</w:t>
      </w:r>
    </w:p>
    <w:p w14:paraId="0B564637" w14:textId="77777777" w:rsidR="005050FB" w:rsidRPr="00D94DE0" w:rsidRDefault="005050FB" w:rsidP="002B0C49">
      <w:pPr>
        <w:spacing w:beforeLines="20" w:before="48" w:afterLines="20" w:after="48" w:line="228" w:lineRule="auto"/>
        <w:rPr>
          <w:rFonts w:ascii="Arial" w:hAnsi="Arial" w:cs="Arial"/>
          <w:b/>
          <w:color w:val="000000" w:themeColor="text1"/>
          <w:szCs w:val="24"/>
        </w:rPr>
      </w:pPr>
    </w:p>
    <w:p w14:paraId="07D07244" w14:textId="77777777" w:rsidR="0016009A" w:rsidRPr="00A65A8E" w:rsidRDefault="005050FB" w:rsidP="002B0C49">
      <w:pPr>
        <w:tabs>
          <w:tab w:val="left" w:pos="-720"/>
        </w:tabs>
        <w:suppressAutoHyphens/>
        <w:spacing w:before="20" w:after="20" w:line="228" w:lineRule="auto"/>
        <w:outlineLvl w:val="0"/>
        <w:rPr>
          <w:rFonts w:ascii="Arial" w:hAnsi="Arial"/>
          <w:color w:val="000000" w:themeColor="text1"/>
          <w:spacing w:val="-3"/>
          <w:sz w:val="22"/>
        </w:rPr>
      </w:pPr>
      <w:r w:rsidRPr="00A65A8E">
        <w:rPr>
          <w:rFonts w:ascii="Arial Bold" w:hAnsi="Arial Bold"/>
          <w:b/>
          <w:color w:val="000000" w:themeColor="text1"/>
          <w:spacing w:val="-3"/>
          <w:sz w:val="26"/>
        </w:rPr>
        <w:t>DATE LAST UPDATED:</w:t>
      </w:r>
      <w:r w:rsidRPr="00A65A8E">
        <w:rPr>
          <w:rFonts w:ascii="Arial" w:hAnsi="Arial"/>
          <w:color w:val="000000" w:themeColor="text1"/>
          <w:spacing w:val="-3"/>
          <w:sz w:val="22"/>
        </w:rPr>
        <w:t xml:space="preserve">  </w:t>
      </w:r>
      <w:r w:rsidR="00CA7E15" w:rsidRPr="00A65A8E">
        <w:rPr>
          <w:rFonts w:ascii="Arial" w:hAnsi="Arial"/>
          <w:color w:val="000000" w:themeColor="text1"/>
          <w:spacing w:val="-3"/>
          <w:sz w:val="22"/>
        </w:rPr>
        <w:t>January 2020</w:t>
      </w:r>
    </w:p>
    <w:sectPr w:rsidR="0016009A" w:rsidRPr="00A65A8E" w:rsidSect="00D910F0">
      <w:footerReference w:type="default" r:id="rId9"/>
      <w:endnotePr>
        <w:numFmt w:val="decimal"/>
      </w:endnotePr>
      <w:pgSz w:w="11906" w:h="16838"/>
      <w:pgMar w:top="1276" w:right="851" w:bottom="720" w:left="1418" w:header="578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DEFC8" w14:textId="77777777" w:rsidR="007215BF" w:rsidRDefault="007215BF">
      <w:pPr>
        <w:spacing w:line="20" w:lineRule="exact"/>
      </w:pPr>
    </w:p>
  </w:endnote>
  <w:endnote w:type="continuationSeparator" w:id="0">
    <w:p w14:paraId="5F7541E6" w14:textId="77777777" w:rsidR="007215BF" w:rsidRDefault="007215BF">
      <w:r>
        <w:t xml:space="preserve"> </w:t>
      </w:r>
    </w:p>
  </w:endnote>
  <w:endnote w:type="continuationNotice" w:id="1">
    <w:p w14:paraId="08AF38B5" w14:textId="77777777" w:rsidR="007215BF" w:rsidRDefault="007215B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9196F" w14:textId="77777777" w:rsidR="007215BF" w:rsidRPr="001D3A8F" w:rsidRDefault="005050FB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Asbestos </w:t>
    </w:r>
    <w:r w:rsidR="00121D0E">
      <w:rPr>
        <w:rFonts w:ascii="Arial" w:hAnsi="Arial" w:cs="Arial"/>
        <w:sz w:val="22"/>
        <w:szCs w:val="22"/>
      </w:rPr>
      <w:t xml:space="preserve">Surveyor – JD </w:t>
    </w:r>
    <w:r w:rsidR="00CA7E15">
      <w:rPr>
        <w:rFonts w:ascii="Arial" w:hAnsi="Arial" w:cs="Arial"/>
        <w:sz w:val="22"/>
        <w:szCs w:val="22"/>
      </w:rPr>
      <w:t>–</w:t>
    </w:r>
    <w:r>
      <w:rPr>
        <w:rFonts w:ascii="Arial" w:hAnsi="Arial" w:cs="Arial"/>
        <w:sz w:val="22"/>
        <w:szCs w:val="22"/>
      </w:rPr>
      <w:t xml:space="preserve"> </w:t>
    </w:r>
    <w:r w:rsidR="00CA7E15">
      <w:rPr>
        <w:rFonts w:ascii="Arial" w:hAnsi="Arial" w:cs="Arial"/>
        <w:sz w:val="22"/>
        <w:szCs w:val="22"/>
      </w:rPr>
      <w:t>Jan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87BB7" w14:textId="77777777" w:rsidR="007215BF" w:rsidRDefault="007215BF">
      <w:r>
        <w:separator/>
      </w:r>
    </w:p>
  </w:footnote>
  <w:footnote w:type="continuationSeparator" w:id="0">
    <w:p w14:paraId="387ADF7E" w14:textId="77777777" w:rsidR="007215BF" w:rsidRDefault="00721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03E"/>
    <w:multiLevelType w:val="hybridMultilevel"/>
    <w:tmpl w:val="5D54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F75F4"/>
    <w:multiLevelType w:val="hybridMultilevel"/>
    <w:tmpl w:val="DE501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4F77"/>
    <w:multiLevelType w:val="hybridMultilevel"/>
    <w:tmpl w:val="A58C6F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161A39"/>
    <w:multiLevelType w:val="hybridMultilevel"/>
    <w:tmpl w:val="528C14E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31CB4"/>
    <w:multiLevelType w:val="hybridMultilevel"/>
    <w:tmpl w:val="BFB055B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01F602B"/>
    <w:multiLevelType w:val="hybridMultilevel"/>
    <w:tmpl w:val="54D2917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863ED"/>
    <w:multiLevelType w:val="hybridMultilevel"/>
    <w:tmpl w:val="1EE21CC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00F3A90"/>
    <w:multiLevelType w:val="hybridMultilevel"/>
    <w:tmpl w:val="BB6CA61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38B6B82"/>
    <w:multiLevelType w:val="hybridMultilevel"/>
    <w:tmpl w:val="5B8218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860514E"/>
    <w:multiLevelType w:val="hybridMultilevel"/>
    <w:tmpl w:val="AEA0E24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B64B58"/>
    <w:multiLevelType w:val="hybridMultilevel"/>
    <w:tmpl w:val="8816557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DA"/>
    <w:rsid w:val="00015165"/>
    <w:rsid w:val="0001748F"/>
    <w:rsid w:val="00055531"/>
    <w:rsid w:val="000704EA"/>
    <w:rsid w:val="000A692F"/>
    <w:rsid w:val="000B17F9"/>
    <w:rsid w:val="0010469F"/>
    <w:rsid w:val="00121D0E"/>
    <w:rsid w:val="0016009A"/>
    <w:rsid w:val="00166004"/>
    <w:rsid w:val="00166BAE"/>
    <w:rsid w:val="00175E85"/>
    <w:rsid w:val="001A69C6"/>
    <w:rsid w:val="001B53EC"/>
    <w:rsid w:val="001D3A8F"/>
    <w:rsid w:val="002132AA"/>
    <w:rsid w:val="00221890"/>
    <w:rsid w:val="00223932"/>
    <w:rsid w:val="00233857"/>
    <w:rsid w:val="002567C0"/>
    <w:rsid w:val="00260E10"/>
    <w:rsid w:val="00294A7E"/>
    <w:rsid w:val="002A732E"/>
    <w:rsid w:val="002B0C49"/>
    <w:rsid w:val="0030537D"/>
    <w:rsid w:val="00306A01"/>
    <w:rsid w:val="003152CC"/>
    <w:rsid w:val="00351DEB"/>
    <w:rsid w:val="00361F61"/>
    <w:rsid w:val="00387511"/>
    <w:rsid w:val="003C2592"/>
    <w:rsid w:val="003C3F03"/>
    <w:rsid w:val="00404C12"/>
    <w:rsid w:val="00410137"/>
    <w:rsid w:val="004120EF"/>
    <w:rsid w:val="00415FBE"/>
    <w:rsid w:val="004173A8"/>
    <w:rsid w:val="00420D62"/>
    <w:rsid w:val="00435A7D"/>
    <w:rsid w:val="00466146"/>
    <w:rsid w:val="00475383"/>
    <w:rsid w:val="004B6CCF"/>
    <w:rsid w:val="004D1081"/>
    <w:rsid w:val="004E4663"/>
    <w:rsid w:val="005050FB"/>
    <w:rsid w:val="00520303"/>
    <w:rsid w:val="00552751"/>
    <w:rsid w:val="0058535E"/>
    <w:rsid w:val="005937F6"/>
    <w:rsid w:val="005A3E70"/>
    <w:rsid w:val="005A768A"/>
    <w:rsid w:val="005F714A"/>
    <w:rsid w:val="00665A90"/>
    <w:rsid w:val="006808E3"/>
    <w:rsid w:val="00702C3B"/>
    <w:rsid w:val="007215BF"/>
    <w:rsid w:val="007535A8"/>
    <w:rsid w:val="00767CCA"/>
    <w:rsid w:val="00772E86"/>
    <w:rsid w:val="00773FB2"/>
    <w:rsid w:val="0079766A"/>
    <w:rsid w:val="007F1E04"/>
    <w:rsid w:val="00804630"/>
    <w:rsid w:val="00844C9D"/>
    <w:rsid w:val="00882E4D"/>
    <w:rsid w:val="008A47F9"/>
    <w:rsid w:val="008C1539"/>
    <w:rsid w:val="008C6AE3"/>
    <w:rsid w:val="008E3F6C"/>
    <w:rsid w:val="00901704"/>
    <w:rsid w:val="00903A01"/>
    <w:rsid w:val="009062A9"/>
    <w:rsid w:val="009350DA"/>
    <w:rsid w:val="009373DA"/>
    <w:rsid w:val="00942015"/>
    <w:rsid w:val="00950F94"/>
    <w:rsid w:val="00994E8B"/>
    <w:rsid w:val="009B3028"/>
    <w:rsid w:val="009D6C4B"/>
    <w:rsid w:val="009D6D0F"/>
    <w:rsid w:val="009E5EC4"/>
    <w:rsid w:val="009F0C9F"/>
    <w:rsid w:val="00A01AEA"/>
    <w:rsid w:val="00A11EA3"/>
    <w:rsid w:val="00A12F43"/>
    <w:rsid w:val="00A130C9"/>
    <w:rsid w:val="00A155AB"/>
    <w:rsid w:val="00A22628"/>
    <w:rsid w:val="00A26E5E"/>
    <w:rsid w:val="00A27735"/>
    <w:rsid w:val="00A44EAE"/>
    <w:rsid w:val="00A65A8E"/>
    <w:rsid w:val="00A7755F"/>
    <w:rsid w:val="00AA769F"/>
    <w:rsid w:val="00AF7CFE"/>
    <w:rsid w:val="00B1277A"/>
    <w:rsid w:val="00B15153"/>
    <w:rsid w:val="00B20A9F"/>
    <w:rsid w:val="00BC1877"/>
    <w:rsid w:val="00BC5EC9"/>
    <w:rsid w:val="00BD09AC"/>
    <w:rsid w:val="00BF629B"/>
    <w:rsid w:val="00C009C1"/>
    <w:rsid w:val="00C22F36"/>
    <w:rsid w:val="00C35A46"/>
    <w:rsid w:val="00C60F59"/>
    <w:rsid w:val="00C64B1A"/>
    <w:rsid w:val="00C83D10"/>
    <w:rsid w:val="00C87739"/>
    <w:rsid w:val="00CA7E15"/>
    <w:rsid w:val="00CB50A4"/>
    <w:rsid w:val="00CD1FB6"/>
    <w:rsid w:val="00CF0AD3"/>
    <w:rsid w:val="00CF2907"/>
    <w:rsid w:val="00D55DDB"/>
    <w:rsid w:val="00D813B3"/>
    <w:rsid w:val="00D910F0"/>
    <w:rsid w:val="00D94DE0"/>
    <w:rsid w:val="00DE6C2C"/>
    <w:rsid w:val="00E063AB"/>
    <w:rsid w:val="00E103C3"/>
    <w:rsid w:val="00E110D0"/>
    <w:rsid w:val="00E17B0C"/>
    <w:rsid w:val="00E21049"/>
    <w:rsid w:val="00E602EE"/>
    <w:rsid w:val="00E74103"/>
    <w:rsid w:val="00E82DA9"/>
    <w:rsid w:val="00E90B5B"/>
    <w:rsid w:val="00EB1530"/>
    <w:rsid w:val="00EB5324"/>
    <w:rsid w:val="00EE3BC6"/>
    <w:rsid w:val="00F1788D"/>
    <w:rsid w:val="00F5008D"/>
    <w:rsid w:val="00F56B93"/>
    <w:rsid w:val="00F64FE6"/>
    <w:rsid w:val="00F709AD"/>
    <w:rsid w:val="00F837F4"/>
    <w:rsid w:val="00F86381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9492A"/>
  <w15:docId w15:val="{23F70AD0-78DD-43DE-9AB0-3091C8B2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B0C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E17B0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A38"/>
    <w:rPr>
      <w:rFonts w:ascii="Courier" w:hAnsi="Courie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17B0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17B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A38"/>
    <w:rPr>
      <w:rFonts w:ascii="Courier" w:hAnsi="Couri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7B0C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99"/>
    <w:semiHidden/>
    <w:rsid w:val="00E17B0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semiHidden/>
    <w:rsid w:val="00E17B0C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semiHidden/>
    <w:rsid w:val="00E17B0C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uiPriority w:val="99"/>
    <w:semiHidden/>
    <w:rsid w:val="00E17B0C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uiPriority w:val="99"/>
    <w:semiHidden/>
    <w:rsid w:val="00E17B0C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uiPriority w:val="99"/>
    <w:qFormat/>
    <w:rsid w:val="00E17B0C"/>
  </w:style>
  <w:style w:type="character" w:customStyle="1" w:styleId="EquationCaption">
    <w:name w:val="_Equation Caption"/>
    <w:uiPriority w:val="99"/>
    <w:rsid w:val="00E17B0C"/>
  </w:style>
  <w:style w:type="paragraph" w:styleId="Header">
    <w:name w:val="header"/>
    <w:basedOn w:val="Normal"/>
    <w:link w:val="HeaderChar"/>
    <w:uiPriority w:val="99"/>
    <w:rsid w:val="00E17B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A38"/>
    <w:rPr>
      <w:rFonts w:ascii="Courier" w:hAnsi="Courier"/>
      <w:sz w:val="24"/>
      <w:szCs w:val="20"/>
    </w:rPr>
  </w:style>
  <w:style w:type="paragraph" w:styleId="Footer">
    <w:name w:val="footer"/>
    <w:basedOn w:val="Normal"/>
    <w:link w:val="FooterChar"/>
    <w:uiPriority w:val="99"/>
    <w:rsid w:val="00E17B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A38"/>
    <w:rPr>
      <w:rFonts w:ascii="Courier" w:hAnsi="Courier"/>
      <w:sz w:val="24"/>
      <w:szCs w:val="20"/>
    </w:rPr>
  </w:style>
  <w:style w:type="paragraph" w:styleId="ListParagraph">
    <w:name w:val="List Paragraph"/>
    <w:basedOn w:val="Normal"/>
    <w:uiPriority w:val="99"/>
    <w:qFormat/>
    <w:rsid w:val="0079766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F714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4A3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0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07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3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F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F4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7F4"/>
    <w:rPr>
      <w:rFonts w:ascii="Courier" w:hAnsi="Courie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018077\Local%20Settings\Temporary%20Internet%20Files\OLK76A\JOB%20DESCRIPTION%20-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BFBC6-976E-4B16-A1F3-17E6D2C2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- Template 2012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subject/>
  <dc:creator>SF018077</dc:creator>
  <cp:keywords/>
  <dc:description/>
  <cp:lastModifiedBy>Bruce O Connor</cp:lastModifiedBy>
  <cp:revision>7</cp:revision>
  <cp:lastPrinted>2017-03-10T12:10:00Z</cp:lastPrinted>
  <dcterms:created xsi:type="dcterms:W3CDTF">2020-09-08T15:33:00Z</dcterms:created>
  <dcterms:modified xsi:type="dcterms:W3CDTF">2020-09-10T14:30:00Z</dcterms:modified>
</cp:coreProperties>
</file>