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69" w:rsidRDefault="006D152B" w:rsidP="00E71A69">
      <w:pPr>
        <w:spacing w:line="360" w:lineRule="auto"/>
        <w:jc w:val="center"/>
        <w:rPr>
          <w:rFonts w:ascii="Helvetica" w:hAnsi="Helvetica"/>
          <w:b/>
        </w:rPr>
      </w:pPr>
      <w:bookmarkStart w:id="0" w:name="_GoBack"/>
      <w:bookmarkEnd w:id="0"/>
      <w:r>
        <w:rPr>
          <w:rFonts w:ascii="Helvetica" w:hAnsi="Helvetica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-23495</wp:posOffset>
                </wp:positionV>
                <wp:extent cx="4719955" cy="1468120"/>
                <wp:effectExtent l="9525" t="5080" r="1397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9955" cy="146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1A69" w:rsidRDefault="006D152B">
                            <w:r w:rsidRPr="004421D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56535" cy="989330"/>
                                  <wp:effectExtent l="0" t="0" r="5715" b="1270"/>
                                  <wp:docPr id="1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6535" cy="989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-1.85pt;width:371.65pt;height:11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">
                <v:textbox>
                  <w:txbxContent>
                    <w:p w:rsidR="00E71A69" w:rsidRDefault="006D152B">
                      <w:r w:rsidRPr="004421D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56535" cy="989330"/>
                            <wp:effectExtent l="0" t="0" r="5715" b="1270"/>
                            <wp:docPr id="1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6535" cy="989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1A69" w:rsidRDefault="00E71A69" w:rsidP="00E71A69">
      <w:pPr>
        <w:spacing w:line="360" w:lineRule="auto"/>
        <w:jc w:val="center"/>
        <w:rPr>
          <w:rFonts w:ascii="Helvetica" w:hAnsi="Helvetica"/>
          <w:b/>
        </w:rPr>
      </w:pPr>
    </w:p>
    <w:p w:rsidR="00E71A69" w:rsidRDefault="00E71A69" w:rsidP="00E71A69">
      <w:pPr>
        <w:spacing w:line="360" w:lineRule="auto"/>
        <w:jc w:val="center"/>
        <w:rPr>
          <w:rFonts w:ascii="Helvetica" w:hAnsi="Helvetica"/>
          <w:b/>
        </w:rPr>
      </w:pPr>
    </w:p>
    <w:p w:rsidR="00E71A69" w:rsidRDefault="00E71A69" w:rsidP="00E71A69">
      <w:pPr>
        <w:spacing w:line="360" w:lineRule="auto"/>
        <w:jc w:val="center"/>
        <w:rPr>
          <w:rFonts w:ascii="Helvetica" w:hAnsi="Helvetica"/>
          <w:b/>
        </w:rPr>
      </w:pPr>
    </w:p>
    <w:p w:rsidR="00E71A69" w:rsidRDefault="00E71A69" w:rsidP="00E71A69">
      <w:pPr>
        <w:spacing w:line="360" w:lineRule="auto"/>
        <w:jc w:val="center"/>
        <w:rPr>
          <w:rFonts w:ascii="Helvetica" w:hAnsi="Helvetica"/>
          <w:b/>
        </w:rPr>
      </w:pPr>
    </w:p>
    <w:p w:rsidR="001B71ED" w:rsidRDefault="001B71ED" w:rsidP="001B71ED">
      <w:pPr>
        <w:pStyle w:val="Heading1"/>
        <w:keepNext w:val="0"/>
        <w:ind w:left="0" w:firstLine="0"/>
        <w:rPr>
          <w:rFonts w:ascii="Helvetica" w:hAnsi="Helvetica"/>
          <w:b/>
        </w:rPr>
      </w:pPr>
      <w:bookmarkStart w:id="1" w:name="_Toc421692849"/>
      <w:bookmarkStart w:id="2" w:name="_Toc412443822"/>
      <w:bookmarkStart w:id="3" w:name="_Toc412438092"/>
      <w:bookmarkStart w:id="4" w:name="_Toc411830189"/>
      <w:bookmarkStart w:id="5" w:name="_Toc411762471"/>
      <w:bookmarkStart w:id="6" w:name="_Toc411760544"/>
    </w:p>
    <w:p w:rsidR="003211A2" w:rsidRDefault="003211A2" w:rsidP="003211A2"/>
    <w:p w:rsidR="003211A2" w:rsidRPr="003211A2" w:rsidRDefault="003211A2" w:rsidP="003211A2"/>
    <w:p w:rsidR="00CB24D2" w:rsidRDefault="00CB24D2" w:rsidP="00CB24D2">
      <w:pPr>
        <w:spacing w:line="360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 xml:space="preserve">SCHEDULE </w:t>
      </w:r>
      <w:r w:rsidR="007D0CB4">
        <w:rPr>
          <w:rFonts w:ascii="Helvetica" w:hAnsi="Helvetica"/>
          <w:b/>
          <w:bCs/>
        </w:rPr>
        <w:t>F</w:t>
      </w:r>
      <w:r w:rsidR="00096529">
        <w:rPr>
          <w:rFonts w:ascii="Helvetica" w:hAnsi="Helvetica"/>
          <w:b/>
          <w:bCs/>
        </w:rPr>
        <w:t>OUR</w:t>
      </w:r>
      <w:r w:rsidR="00851E8D">
        <w:rPr>
          <w:rFonts w:ascii="Helvetica" w:hAnsi="Helvetica"/>
          <w:b/>
          <w:bCs/>
        </w:rPr>
        <w:t xml:space="preserve"> </w:t>
      </w:r>
    </w:p>
    <w:p w:rsidR="007D0CB4" w:rsidRDefault="007D0CB4" w:rsidP="00CB24D2">
      <w:pPr>
        <w:spacing w:line="360" w:lineRule="auto"/>
        <w:jc w:val="center"/>
        <w:rPr>
          <w:rFonts w:ascii="Helvetica" w:hAnsi="Helvetica"/>
          <w:b/>
          <w:bCs/>
        </w:rPr>
      </w:pPr>
    </w:p>
    <w:p w:rsidR="007D0CB4" w:rsidRDefault="007D0CB4" w:rsidP="00CB24D2">
      <w:pPr>
        <w:spacing w:line="360" w:lineRule="auto"/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LIQIDATED DAMAGES</w:t>
      </w:r>
    </w:p>
    <w:p w:rsidR="007D0CB4" w:rsidRDefault="007D0CB4" w:rsidP="00CB24D2">
      <w:pPr>
        <w:spacing w:line="360" w:lineRule="auto"/>
        <w:jc w:val="center"/>
        <w:rPr>
          <w:rFonts w:ascii="Helvetica" w:hAnsi="Helvetica"/>
          <w:b/>
          <w:bCs/>
        </w:rPr>
      </w:pPr>
    </w:p>
    <w:p w:rsidR="007D0CB4" w:rsidRDefault="007D0CB4" w:rsidP="007D0CB4">
      <w:p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Where as a result of any action by the Contractor and/or their staff a material loss occurs to the council liquidated damages shall be applied as follows:</w:t>
      </w:r>
    </w:p>
    <w:p w:rsidR="007D0CB4" w:rsidRDefault="007D0CB4" w:rsidP="007D0CB4">
      <w:pPr>
        <w:spacing w:line="360" w:lineRule="auto"/>
        <w:rPr>
          <w:rFonts w:ascii="Helvetica" w:hAnsi="Helvetica"/>
          <w:bCs/>
        </w:rPr>
      </w:pPr>
    </w:p>
    <w:p w:rsidR="007D0CB4" w:rsidRDefault="007D0CB4" w:rsidP="007D0CB4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The full cost of remedial action shall be fully recovered</w:t>
      </w:r>
    </w:p>
    <w:p w:rsidR="007D0CB4" w:rsidRDefault="007D0CB4" w:rsidP="007D0CB4">
      <w:pPr>
        <w:pStyle w:val="ListParagraph"/>
        <w:spacing w:line="360" w:lineRule="auto"/>
        <w:rPr>
          <w:rFonts w:ascii="Helvetica" w:hAnsi="Helvetica"/>
          <w:bCs/>
        </w:rPr>
      </w:pPr>
    </w:p>
    <w:p w:rsidR="007D0CB4" w:rsidRDefault="007D0CB4" w:rsidP="007D0CB4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Any administrative costs incurred shall be fully recovered</w:t>
      </w:r>
    </w:p>
    <w:p w:rsidR="007D0CB4" w:rsidRPr="007D0CB4" w:rsidRDefault="007D0CB4" w:rsidP="007D0CB4">
      <w:pPr>
        <w:pStyle w:val="ListParagraph"/>
        <w:rPr>
          <w:rFonts w:ascii="Helvetica" w:hAnsi="Helvetica"/>
          <w:bCs/>
        </w:rPr>
      </w:pPr>
    </w:p>
    <w:p w:rsidR="007D0CB4" w:rsidRDefault="007D0CB4" w:rsidP="007D0CB4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Any legal costs shall be fully recovered</w:t>
      </w:r>
    </w:p>
    <w:p w:rsidR="007D0CB4" w:rsidRPr="007D0CB4" w:rsidRDefault="007D0CB4" w:rsidP="007D0CB4">
      <w:pPr>
        <w:pStyle w:val="ListParagraph"/>
        <w:rPr>
          <w:rFonts w:ascii="Helvetica" w:hAnsi="Helvetica"/>
          <w:bCs/>
        </w:rPr>
      </w:pPr>
    </w:p>
    <w:p w:rsidR="007D0CB4" w:rsidRDefault="007D0CB4" w:rsidP="007D0CB4">
      <w:pPr>
        <w:pStyle w:val="ListParagraph"/>
        <w:numPr>
          <w:ilvl w:val="0"/>
          <w:numId w:val="5"/>
        </w:num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Any other costs incurred shall be fully recovered</w:t>
      </w:r>
    </w:p>
    <w:p w:rsidR="007D0CB4" w:rsidRPr="007D0CB4" w:rsidRDefault="007D0CB4" w:rsidP="007D0CB4">
      <w:pPr>
        <w:pStyle w:val="ListParagraph"/>
        <w:rPr>
          <w:rFonts w:ascii="Helvetica" w:hAnsi="Helvetica"/>
          <w:bCs/>
        </w:rPr>
      </w:pPr>
    </w:p>
    <w:p w:rsidR="007D0CB4" w:rsidRDefault="007D0CB4" w:rsidP="007D0CB4">
      <w:p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A material loss shall include but not be exclusive to:</w:t>
      </w:r>
    </w:p>
    <w:p w:rsidR="007D0CB4" w:rsidRDefault="007D0CB4" w:rsidP="007D0CB4">
      <w:pPr>
        <w:spacing w:line="360" w:lineRule="auto"/>
        <w:rPr>
          <w:rFonts w:ascii="Helvetica" w:hAnsi="Helvetica"/>
          <w:bCs/>
        </w:rPr>
      </w:pPr>
    </w:p>
    <w:p w:rsidR="007D0CB4" w:rsidRDefault="007D0CB4" w:rsidP="007D0CB4">
      <w:pPr>
        <w:pStyle w:val="ListParagraph"/>
        <w:numPr>
          <w:ilvl w:val="0"/>
          <w:numId w:val="6"/>
        </w:num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The cost of appointing and paying another contractor to perform works that should have been executed by the Contractor</w:t>
      </w:r>
    </w:p>
    <w:p w:rsidR="007D0CB4" w:rsidRDefault="007D0CB4" w:rsidP="007D0CB4">
      <w:pPr>
        <w:pStyle w:val="ListParagraph"/>
        <w:spacing w:line="360" w:lineRule="auto"/>
        <w:rPr>
          <w:rFonts w:ascii="Helvetica" w:hAnsi="Helvetica"/>
          <w:bCs/>
        </w:rPr>
      </w:pPr>
    </w:p>
    <w:p w:rsidR="007D0CB4" w:rsidRDefault="007D0CB4" w:rsidP="007D0CB4">
      <w:pPr>
        <w:pStyle w:val="ListParagraph"/>
        <w:numPr>
          <w:ilvl w:val="0"/>
          <w:numId w:val="6"/>
        </w:num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The cost of any material and/or amenity losses </w:t>
      </w:r>
    </w:p>
    <w:p w:rsidR="007D0CB4" w:rsidRPr="007D0CB4" w:rsidRDefault="007D0CB4" w:rsidP="007D0CB4">
      <w:pPr>
        <w:pStyle w:val="ListParagraph"/>
        <w:rPr>
          <w:rFonts w:ascii="Helvetica" w:hAnsi="Helvetica"/>
          <w:bCs/>
        </w:rPr>
      </w:pPr>
    </w:p>
    <w:p w:rsidR="007D0CB4" w:rsidRDefault="007D0CB4" w:rsidP="007D0CB4">
      <w:pPr>
        <w:pStyle w:val="ListParagraph"/>
        <w:numPr>
          <w:ilvl w:val="0"/>
          <w:numId w:val="6"/>
        </w:num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The costs of any losses claimed against the council by third parties</w:t>
      </w:r>
    </w:p>
    <w:p w:rsidR="007D0CB4" w:rsidRPr="007D0CB4" w:rsidRDefault="007D0CB4" w:rsidP="007D0CB4">
      <w:pPr>
        <w:pStyle w:val="ListParagraph"/>
        <w:rPr>
          <w:rFonts w:ascii="Helvetica" w:hAnsi="Helvetica"/>
          <w:bCs/>
        </w:rPr>
      </w:pPr>
    </w:p>
    <w:p w:rsidR="007D0CB4" w:rsidRDefault="007D0CB4" w:rsidP="007D0CB4">
      <w:pPr>
        <w:pStyle w:val="ListParagraph"/>
        <w:numPr>
          <w:ilvl w:val="0"/>
          <w:numId w:val="6"/>
        </w:num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The specification provides for the calculation of amenity loss in the case of a tree that is mistakenly removed</w:t>
      </w:r>
    </w:p>
    <w:p w:rsidR="007D0CB4" w:rsidRPr="007D0CB4" w:rsidRDefault="007D0CB4" w:rsidP="007D0CB4">
      <w:pPr>
        <w:pStyle w:val="ListParagraph"/>
        <w:rPr>
          <w:rFonts w:ascii="Helvetica" w:hAnsi="Helvetica"/>
          <w:bCs/>
        </w:rPr>
      </w:pPr>
    </w:p>
    <w:p w:rsidR="007D0CB4" w:rsidRPr="007D0CB4" w:rsidRDefault="007D0CB4" w:rsidP="007D0CB4">
      <w:pPr>
        <w:spacing w:line="360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These costs shall not be punitive to the Contractor and will accurately reflect the actual and full costs incurred to the council</w:t>
      </w:r>
    </w:p>
    <w:p w:rsidR="007D0CB4" w:rsidRPr="007D0CB4" w:rsidRDefault="007D0CB4" w:rsidP="007D0CB4">
      <w:pPr>
        <w:pStyle w:val="ListParagraph"/>
        <w:rPr>
          <w:rFonts w:ascii="Helvetica" w:hAnsi="Helvetica"/>
          <w:bCs/>
        </w:rPr>
      </w:pPr>
    </w:p>
    <w:p w:rsidR="007D0CB4" w:rsidRPr="007D0CB4" w:rsidRDefault="007D0CB4" w:rsidP="007D0CB4">
      <w:pPr>
        <w:spacing w:line="360" w:lineRule="auto"/>
        <w:rPr>
          <w:rFonts w:ascii="Helvetica" w:hAnsi="Helvetica"/>
          <w:bCs/>
        </w:rPr>
      </w:pPr>
    </w:p>
    <w:bookmarkEnd w:id="1"/>
    <w:bookmarkEnd w:id="2"/>
    <w:bookmarkEnd w:id="3"/>
    <w:bookmarkEnd w:id="4"/>
    <w:bookmarkEnd w:id="5"/>
    <w:bookmarkEnd w:id="6"/>
    <w:p w:rsidR="005B282B" w:rsidRDefault="005B282B" w:rsidP="00CB24D2">
      <w:pPr>
        <w:spacing w:line="360" w:lineRule="auto"/>
        <w:jc w:val="center"/>
        <w:rPr>
          <w:rFonts w:ascii="Helvetica" w:hAnsi="Helvetica"/>
          <w:b/>
          <w:bCs/>
        </w:rPr>
      </w:pPr>
    </w:p>
    <w:sectPr w:rsidR="005B282B" w:rsidSect="00D75F9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AE5" w:rsidRDefault="00F77AE5" w:rsidP="003211A2">
      <w:r>
        <w:separator/>
      </w:r>
    </w:p>
  </w:endnote>
  <w:endnote w:type="continuationSeparator" w:id="0">
    <w:p w:rsidR="00F77AE5" w:rsidRDefault="00F77AE5" w:rsidP="0032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AE5" w:rsidRDefault="00F77AE5" w:rsidP="003211A2">
      <w:r>
        <w:separator/>
      </w:r>
    </w:p>
  </w:footnote>
  <w:footnote w:type="continuationSeparator" w:id="0">
    <w:p w:rsidR="00F77AE5" w:rsidRDefault="00F77AE5" w:rsidP="003211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A2" w:rsidRPr="003211A2" w:rsidRDefault="003211A2" w:rsidP="003211A2">
    <w:pPr>
      <w:pStyle w:val="Header"/>
      <w:jc w:val="center"/>
      <w:rPr>
        <w:rFonts w:ascii="Arial" w:hAnsi="Arial" w:cs="Arial"/>
        <w:sz w:val="22"/>
        <w:szCs w:val="22"/>
      </w:rPr>
    </w:pPr>
    <w:r w:rsidRPr="003211A2">
      <w:rPr>
        <w:rFonts w:ascii="Arial" w:hAnsi="Arial" w:cs="Arial"/>
        <w:sz w:val="22"/>
        <w:szCs w:val="22"/>
      </w:rPr>
      <w:t xml:space="preserve">Exeter City Council </w:t>
    </w:r>
    <w:r w:rsidR="00CF6937">
      <w:rPr>
        <w:rFonts w:ascii="Arial" w:hAnsi="Arial" w:cs="Arial"/>
        <w:sz w:val="22"/>
        <w:szCs w:val="22"/>
      </w:rPr>
      <w:t>Skateboard Park</w:t>
    </w:r>
    <w:r w:rsidRPr="003211A2">
      <w:rPr>
        <w:rFonts w:ascii="Arial" w:hAnsi="Arial" w:cs="Arial"/>
        <w:sz w:val="22"/>
        <w:szCs w:val="22"/>
      </w:rPr>
      <w:t xml:space="preserve"> Contract 2017</w:t>
    </w:r>
  </w:p>
  <w:p w:rsidR="003211A2" w:rsidRPr="003211A2" w:rsidRDefault="003211A2">
    <w:pPr>
      <w:pStyle w:val="Header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857"/>
    <w:multiLevelType w:val="singleLevel"/>
    <w:tmpl w:val="6ADA974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" w15:restartNumberingAfterBreak="0">
    <w:nsid w:val="4F1808DD"/>
    <w:multiLevelType w:val="singleLevel"/>
    <w:tmpl w:val="919811E8"/>
    <w:lvl w:ilvl="0">
      <w:start w:val="1"/>
      <w:numFmt w:val="lowerLetter"/>
      <w:lvlText w:val="%1."/>
      <w:legacy w:legacy="1" w:legacySpace="0" w:legacyIndent="720"/>
      <w:lvlJc w:val="left"/>
      <w:pPr>
        <w:ind w:left="720" w:hanging="720"/>
      </w:pPr>
    </w:lvl>
  </w:abstractNum>
  <w:abstractNum w:abstractNumId="2" w15:restartNumberingAfterBreak="0">
    <w:nsid w:val="5C591509"/>
    <w:multiLevelType w:val="singleLevel"/>
    <w:tmpl w:val="3AA2E514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80838E0"/>
    <w:multiLevelType w:val="multilevel"/>
    <w:tmpl w:val="33500F5C"/>
    <w:lvl w:ilvl="0">
      <w:start w:val="1"/>
      <w:numFmt w:val="decimal"/>
      <w:lvlText w:val="%1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lvlText w:val="%1.%2.%3.%4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%1.%2.%3.%4.%5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"/>
      <w:legacy w:legacy="1" w:legacySpace="0" w:legacyIndent="708"/>
      <w:lvlJc w:val="left"/>
      <w:pPr>
        <w:ind w:left="6372" w:hanging="708"/>
      </w:pPr>
    </w:lvl>
  </w:abstractNum>
  <w:abstractNum w:abstractNumId="4" w15:restartNumberingAfterBreak="0">
    <w:nsid w:val="719C38FA"/>
    <w:multiLevelType w:val="hybridMultilevel"/>
    <w:tmpl w:val="04489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D3A5B"/>
    <w:multiLevelType w:val="hybridMultilevel"/>
    <w:tmpl w:val="0DEA2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6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69"/>
    <w:rsid w:val="00096529"/>
    <w:rsid w:val="001B71ED"/>
    <w:rsid w:val="00212DBF"/>
    <w:rsid w:val="002335E3"/>
    <w:rsid w:val="00307922"/>
    <w:rsid w:val="003211A2"/>
    <w:rsid w:val="00354A5E"/>
    <w:rsid w:val="004421DC"/>
    <w:rsid w:val="005B282B"/>
    <w:rsid w:val="006D152B"/>
    <w:rsid w:val="007430E9"/>
    <w:rsid w:val="007756B3"/>
    <w:rsid w:val="007864F6"/>
    <w:rsid w:val="007C430E"/>
    <w:rsid w:val="007D0CB4"/>
    <w:rsid w:val="00851E8D"/>
    <w:rsid w:val="009102D6"/>
    <w:rsid w:val="00B4059C"/>
    <w:rsid w:val="00C22571"/>
    <w:rsid w:val="00CB24D2"/>
    <w:rsid w:val="00CF6937"/>
    <w:rsid w:val="00D75F9D"/>
    <w:rsid w:val="00E71A69"/>
    <w:rsid w:val="00E73FEC"/>
    <w:rsid w:val="00F77AE5"/>
    <w:rsid w:val="00F9261A"/>
    <w:rsid w:val="00FA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9E7812-08E0-49E3-8D7C-1F289094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69"/>
    <w:rPr>
      <w:rFonts w:ascii="Times New Roman" w:eastAsia="Times New Roman" w:hAnsi="Times New Roman"/>
      <w:lang w:eastAsia="en-US"/>
    </w:rPr>
  </w:style>
  <w:style w:type="paragraph" w:styleId="Heading1">
    <w:name w:val="heading 1"/>
    <w:aliases w:val="Section Heading"/>
    <w:basedOn w:val="Normal"/>
    <w:next w:val="Normal"/>
    <w:link w:val="Heading1Char"/>
    <w:qFormat/>
    <w:rsid w:val="00E71A69"/>
    <w:pPr>
      <w:keepNext/>
      <w:tabs>
        <w:tab w:val="left" w:pos="720"/>
        <w:tab w:val="left" w:pos="1440"/>
        <w:tab w:val="right" w:pos="8460"/>
      </w:tabs>
      <w:spacing w:line="360" w:lineRule="auto"/>
      <w:ind w:left="720" w:hanging="720"/>
      <w:jc w:val="center"/>
      <w:outlineLvl w:val="0"/>
    </w:pPr>
    <w:rPr>
      <w:rFonts w:ascii="CG Omega" w:hAnsi="CG Omega"/>
      <w:lang w:val="x-none" w:eastAsia="x-none"/>
    </w:rPr>
  </w:style>
  <w:style w:type="paragraph" w:styleId="Heading6">
    <w:name w:val="heading 6"/>
    <w:aliases w:val="Legal Level 1."/>
    <w:basedOn w:val="Normal"/>
    <w:next w:val="Normal"/>
    <w:link w:val="Heading6Char"/>
    <w:semiHidden/>
    <w:unhideWhenUsed/>
    <w:qFormat/>
    <w:rsid w:val="00E71A69"/>
    <w:pPr>
      <w:keepNext/>
      <w:tabs>
        <w:tab w:val="left" w:pos="0"/>
        <w:tab w:val="right" w:pos="9244"/>
      </w:tabs>
      <w:jc w:val="center"/>
      <w:outlineLvl w:val="5"/>
    </w:pPr>
    <w:rPr>
      <w:rFonts w:ascii="CG Omega" w:hAnsi="CG Omega"/>
      <w:color w:val="00000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ection Heading Char"/>
    <w:link w:val="Heading1"/>
    <w:rsid w:val="00E71A69"/>
    <w:rPr>
      <w:rFonts w:ascii="CG Omega" w:eastAsia="Times New Roman" w:hAnsi="CG Omega" w:cs="Times New Roman"/>
      <w:sz w:val="20"/>
      <w:szCs w:val="20"/>
    </w:rPr>
  </w:style>
  <w:style w:type="character" w:customStyle="1" w:styleId="Heading6Char">
    <w:name w:val="Heading 6 Char"/>
    <w:aliases w:val="Legal Level 1. Char"/>
    <w:link w:val="Heading6"/>
    <w:semiHidden/>
    <w:rsid w:val="00E71A69"/>
    <w:rPr>
      <w:rFonts w:ascii="CG Omega" w:eastAsia="Times New Roman" w:hAnsi="CG Omega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A6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71A69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1B71ED"/>
    <w:pPr>
      <w:tabs>
        <w:tab w:val="left" w:pos="1800"/>
        <w:tab w:val="right" w:pos="8460"/>
      </w:tabs>
      <w:spacing w:line="360" w:lineRule="auto"/>
      <w:ind w:right="640"/>
      <w:jc w:val="both"/>
    </w:pPr>
    <w:rPr>
      <w:rFonts w:ascii="CG Omega" w:hAnsi="CG Omega"/>
      <w:lang w:val="x-none" w:eastAsia="x-none"/>
    </w:rPr>
  </w:style>
  <w:style w:type="character" w:customStyle="1" w:styleId="BodyTextChar">
    <w:name w:val="Body Text Char"/>
    <w:link w:val="BodyText"/>
    <w:semiHidden/>
    <w:rsid w:val="001B71ED"/>
    <w:rPr>
      <w:rFonts w:ascii="CG Omega" w:eastAsia="Times New Roman" w:hAnsi="CG Omega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7864F6"/>
    <w:pPr>
      <w:jc w:val="center"/>
    </w:pPr>
    <w:rPr>
      <w:rFonts w:ascii="CG Omega" w:hAnsi="CG Omega"/>
      <w:b/>
      <w:lang w:val="x-none" w:eastAsia="x-none"/>
    </w:rPr>
  </w:style>
  <w:style w:type="character" w:customStyle="1" w:styleId="TitleChar">
    <w:name w:val="Title Char"/>
    <w:link w:val="Title"/>
    <w:rsid w:val="007864F6"/>
    <w:rPr>
      <w:rFonts w:ascii="CG Omega" w:eastAsia="Times New Roman" w:hAnsi="CG Omega" w:cs="Times New Roman"/>
      <w:b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B24D2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rsid w:val="00CB24D2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5B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C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1A2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211A2"/>
    <w:rPr>
      <w:rFonts w:ascii="Times New Roman" w:eastAsia="Times New Roman" w:hAnsi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11A2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3211A2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86D29-8B9D-4977-8A58-2DD10EBF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2C6D4B5F.dotm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Henley</dc:creator>
  <cp:keywords/>
  <cp:lastModifiedBy>Bolt, Dan</cp:lastModifiedBy>
  <cp:revision>2</cp:revision>
  <dcterms:created xsi:type="dcterms:W3CDTF">2018-01-23T08:26:00Z</dcterms:created>
  <dcterms:modified xsi:type="dcterms:W3CDTF">2018-01-23T08:26:00Z</dcterms:modified>
</cp:coreProperties>
</file>