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1637" w14:textId="77777777" w:rsidR="004570B8" w:rsidRDefault="004570B8" w:rsidP="004570B8">
      <w:pPr>
        <w:jc w:val="right"/>
        <w:rPr>
          <w:rFonts w:ascii="Arial" w:hAnsi="Arial" w:cs="Arial"/>
          <w:b/>
          <w:bCs/>
        </w:rPr>
      </w:pPr>
      <w:r>
        <w:rPr>
          <w:noProof/>
        </w:rPr>
        <w:drawing>
          <wp:inline distT="0" distB="0" distL="0" distR="0" wp14:anchorId="6A6A7BF4" wp14:editId="1222295E">
            <wp:extent cx="1731964" cy="1171575"/>
            <wp:effectExtent l="0" t="0" r="1905" b="0"/>
            <wp:docPr id="2" name="Picture 1" descr="Exeter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xeter City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691" cy="1179508"/>
                    </a:xfrm>
                    <a:prstGeom prst="rect">
                      <a:avLst/>
                    </a:prstGeom>
                    <a:noFill/>
                  </pic:spPr>
                </pic:pic>
              </a:graphicData>
            </a:graphic>
          </wp:inline>
        </w:drawing>
      </w:r>
    </w:p>
    <w:p w14:paraId="3FB3EE8F" w14:textId="0410810A" w:rsidR="00CB0A64" w:rsidRPr="00CB0A64" w:rsidRDefault="0024480B" w:rsidP="0024480B">
      <w:pPr>
        <w:jc w:val="center"/>
        <w:rPr>
          <w:rFonts w:ascii="Arial" w:hAnsi="Arial" w:cs="Arial"/>
        </w:rPr>
      </w:pPr>
      <w:r>
        <w:rPr>
          <w:rFonts w:ascii="Arial" w:hAnsi="Arial" w:cs="Arial"/>
          <w:b/>
          <w:bCs/>
        </w:rPr>
        <w:t>N</w:t>
      </w:r>
      <w:r w:rsidR="00CB0A64" w:rsidRPr="00CB0A64">
        <w:rPr>
          <w:rFonts w:ascii="Arial" w:hAnsi="Arial" w:cs="Arial"/>
          <w:b/>
          <w:bCs/>
        </w:rPr>
        <w:t>otice</w:t>
      </w:r>
      <w:r>
        <w:rPr>
          <w:rFonts w:ascii="Arial" w:hAnsi="Arial" w:cs="Arial"/>
          <w:b/>
          <w:bCs/>
        </w:rPr>
        <w:t xml:space="preserve"> that the Audit of Exeter City Council’s S</w:t>
      </w:r>
      <w:r w:rsidR="00A35594">
        <w:rPr>
          <w:rFonts w:ascii="Arial" w:hAnsi="Arial" w:cs="Arial"/>
          <w:b/>
          <w:bCs/>
        </w:rPr>
        <w:t>tatement of Accounts for 202</w:t>
      </w:r>
      <w:r w:rsidR="001308AD">
        <w:rPr>
          <w:rFonts w:ascii="Arial" w:hAnsi="Arial" w:cs="Arial"/>
          <w:b/>
          <w:bCs/>
        </w:rPr>
        <w:t>2</w:t>
      </w:r>
      <w:r w:rsidR="00A35594">
        <w:rPr>
          <w:rFonts w:ascii="Arial" w:hAnsi="Arial" w:cs="Arial"/>
          <w:b/>
          <w:bCs/>
        </w:rPr>
        <w:t>/2</w:t>
      </w:r>
      <w:r w:rsidR="001308AD">
        <w:rPr>
          <w:rFonts w:ascii="Arial" w:hAnsi="Arial" w:cs="Arial"/>
          <w:b/>
          <w:bCs/>
        </w:rPr>
        <w:t>3</w:t>
      </w:r>
      <w:r>
        <w:rPr>
          <w:rFonts w:ascii="Arial" w:hAnsi="Arial" w:cs="Arial"/>
          <w:b/>
          <w:bCs/>
        </w:rPr>
        <w:t xml:space="preserve"> has not been </w:t>
      </w:r>
      <w:proofErr w:type="gramStart"/>
      <w:r>
        <w:rPr>
          <w:rFonts w:ascii="Arial" w:hAnsi="Arial" w:cs="Arial"/>
          <w:b/>
          <w:bCs/>
        </w:rPr>
        <w:t>concluded</w:t>
      </w:r>
      <w:proofErr w:type="gramEnd"/>
    </w:p>
    <w:p w14:paraId="74D3AEBA" w14:textId="77777777" w:rsidR="00CB0A64" w:rsidRPr="00CB0A64" w:rsidRDefault="00CB0A64" w:rsidP="00CB0A64">
      <w:pPr>
        <w:rPr>
          <w:rFonts w:ascii="Arial" w:hAnsi="Arial" w:cs="Arial"/>
        </w:rPr>
      </w:pPr>
      <w:r w:rsidRPr="00CB0A64">
        <w:rPr>
          <w:rFonts w:ascii="Arial" w:hAnsi="Arial" w:cs="Arial"/>
          <w:b/>
          <w:bCs/>
        </w:rPr>
        <w:t xml:space="preserve">  </w:t>
      </w:r>
    </w:p>
    <w:p w14:paraId="77E2FA0C" w14:textId="479A5B77" w:rsidR="0024480B" w:rsidRDefault="0024480B" w:rsidP="00CB0A64">
      <w:pPr>
        <w:rPr>
          <w:rFonts w:ascii="Arial" w:hAnsi="Arial" w:cs="Arial"/>
        </w:rPr>
      </w:pPr>
      <w:r>
        <w:rPr>
          <w:rFonts w:ascii="Arial" w:hAnsi="Arial" w:cs="Arial"/>
        </w:rPr>
        <w:t>In accordance with Section 10(2) of the Accounts and Audit Regulations 2015, notice is hereby given that the audit of the Council’s account</w:t>
      </w:r>
      <w:r w:rsidR="003C65BB">
        <w:rPr>
          <w:rFonts w:ascii="Arial" w:hAnsi="Arial" w:cs="Arial"/>
        </w:rPr>
        <w:t xml:space="preserve">s for </w:t>
      </w:r>
      <w:r w:rsidR="00A35594">
        <w:rPr>
          <w:rFonts w:ascii="Arial" w:hAnsi="Arial" w:cs="Arial"/>
        </w:rPr>
        <w:t>the financial year 202</w:t>
      </w:r>
      <w:r w:rsidR="001308AD">
        <w:rPr>
          <w:rFonts w:ascii="Arial" w:hAnsi="Arial" w:cs="Arial"/>
        </w:rPr>
        <w:t>2</w:t>
      </w:r>
      <w:r w:rsidR="00A35594">
        <w:rPr>
          <w:rFonts w:ascii="Arial" w:hAnsi="Arial" w:cs="Arial"/>
        </w:rPr>
        <w:t>/2</w:t>
      </w:r>
      <w:r w:rsidR="001308AD">
        <w:rPr>
          <w:rFonts w:ascii="Arial" w:hAnsi="Arial" w:cs="Arial"/>
        </w:rPr>
        <w:t>3</w:t>
      </w:r>
      <w:r>
        <w:rPr>
          <w:rFonts w:ascii="Arial" w:hAnsi="Arial" w:cs="Arial"/>
        </w:rPr>
        <w:t xml:space="preserve"> accounts has not </w:t>
      </w:r>
      <w:r w:rsidR="00A35594">
        <w:rPr>
          <w:rFonts w:ascii="Arial" w:hAnsi="Arial" w:cs="Arial"/>
        </w:rPr>
        <w:t>been concluded by 30 November 202</w:t>
      </w:r>
      <w:r w:rsidR="002A59C6">
        <w:rPr>
          <w:rFonts w:ascii="Arial" w:hAnsi="Arial" w:cs="Arial"/>
        </w:rPr>
        <w:t>3</w:t>
      </w:r>
      <w:r>
        <w:rPr>
          <w:rFonts w:ascii="Arial" w:hAnsi="Arial" w:cs="Arial"/>
        </w:rPr>
        <w:t>.</w:t>
      </w:r>
    </w:p>
    <w:p w14:paraId="599F8E87" w14:textId="77777777" w:rsidR="00CB0A64" w:rsidRDefault="00CB0A64" w:rsidP="00CB0A64">
      <w:pPr>
        <w:rPr>
          <w:rFonts w:ascii="Arial" w:hAnsi="Arial" w:cs="Arial"/>
        </w:rPr>
      </w:pPr>
      <w:r w:rsidRPr="00CB0A64">
        <w:rPr>
          <w:rFonts w:ascii="Arial" w:hAnsi="Arial" w:cs="Arial"/>
        </w:rPr>
        <w:t xml:space="preserve">  </w:t>
      </w:r>
    </w:p>
    <w:p w14:paraId="592BA7BC" w14:textId="77777777" w:rsidR="0024480B" w:rsidRDefault="001D4896" w:rsidP="00CB0A64">
      <w:pPr>
        <w:rPr>
          <w:rFonts w:ascii="Arial" w:hAnsi="Arial" w:cs="Arial"/>
        </w:rPr>
      </w:pPr>
      <w:r>
        <w:rPr>
          <w:rFonts w:ascii="Arial" w:hAnsi="Arial" w:cs="Arial"/>
        </w:rPr>
        <w:t>The Council’s appointed auditor is Grant Thornton UK LLP, 2 Glass Wharf, Bristol, BS2 0EL.</w:t>
      </w:r>
    </w:p>
    <w:p w14:paraId="7ACEB734" w14:textId="77777777" w:rsidR="001D4896" w:rsidRDefault="001D4896" w:rsidP="00CB0A64">
      <w:pPr>
        <w:rPr>
          <w:rFonts w:ascii="Arial" w:hAnsi="Arial" w:cs="Arial"/>
        </w:rPr>
      </w:pPr>
    </w:p>
    <w:p w14:paraId="675732E9" w14:textId="497489CA" w:rsidR="00A26023" w:rsidRDefault="00C834C4" w:rsidP="00A26023">
      <w:pPr>
        <w:rPr>
          <w:rFonts w:ascii="Arial" w:hAnsi="Arial" w:cs="Arial"/>
        </w:rPr>
      </w:pPr>
      <w:r>
        <w:rPr>
          <w:rFonts w:ascii="Arial" w:hAnsi="Arial" w:cs="Arial"/>
        </w:rPr>
        <w:t>A combination of factors meant that production of the financial statements and the</w:t>
      </w:r>
      <w:r w:rsidR="00A35594">
        <w:rPr>
          <w:rFonts w:ascii="Arial" w:hAnsi="Arial" w:cs="Arial"/>
        </w:rPr>
        <w:t xml:space="preserve"> </w:t>
      </w:r>
      <w:r w:rsidR="002A59C6">
        <w:rPr>
          <w:rFonts w:ascii="Arial" w:hAnsi="Arial" w:cs="Arial"/>
        </w:rPr>
        <w:t xml:space="preserve">external </w:t>
      </w:r>
      <w:r w:rsidR="00A35594">
        <w:rPr>
          <w:rFonts w:ascii="Arial" w:hAnsi="Arial" w:cs="Arial"/>
        </w:rPr>
        <w:t>audit commenced later than planned</w:t>
      </w:r>
      <w:r>
        <w:rPr>
          <w:rFonts w:ascii="Arial" w:hAnsi="Arial" w:cs="Arial"/>
        </w:rPr>
        <w:t>, including:</w:t>
      </w:r>
    </w:p>
    <w:p w14:paraId="1E8620E1" w14:textId="77777777" w:rsidR="00C834C4" w:rsidRDefault="00C834C4" w:rsidP="00A26023">
      <w:pPr>
        <w:rPr>
          <w:rFonts w:ascii="Arial" w:hAnsi="Arial" w:cs="Arial"/>
        </w:rPr>
      </w:pPr>
    </w:p>
    <w:p w14:paraId="4CCE87FA" w14:textId="6D5EF369" w:rsidR="00C834C4" w:rsidRPr="00A17091" w:rsidRDefault="00C834C4" w:rsidP="00C834C4">
      <w:pPr>
        <w:pStyle w:val="ListParagraph"/>
        <w:numPr>
          <w:ilvl w:val="0"/>
          <w:numId w:val="1"/>
        </w:numPr>
        <w:shd w:val="clear" w:color="auto" w:fill="FFFFFF"/>
        <w:spacing w:after="300"/>
        <w:outlineLvl w:val="2"/>
        <w:rPr>
          <w:rFonts w:cs="Arial"/>
          <w:bCs/>
          <w:szCs w:val="22"/>
        </w:rPr>
      </w:pPr>
      <w:r>
        <w:rPr>
          <w:rFonts w:cs="Arial"/>
          <w:bCs/>
          <w:szCs w:val="22"/>
        </w:rPr>
        <w:t>The impact of significant and continuing audit delays</w:t>
      </w:r>
    </w:p>
    <w:p w14:paraId="4218328B" w14:textId="77777777" w:rsidR="00C834C4" w:rsidRDefault="00C834C4" w:rsidP="00C834C4">
      <w:pPr>
        <w:pStyle w:val="ListParagraph"/>
        <w:numPr>
          <w:ilvl w:val="0"/>
          <w:numId w:val="1"/>
        </w:numPr>
        <w:shd w:val="clear" w:color="auto" w:fill="FFFFFF"/>
        <w:spacing w:after="300"/>
        <w:outlineLvl w:val="2"/>
        <w:rPr>
          <w:rFonts w:cs="Arial"/>
          <w:bCs/>
          <w:szCs w:val="22"/>
        </w:rPr>
      </w:pPr>
      <w:r>
        <w:rPr>
          <w:rFonts w:cs="Arial"/>
          <w:bCs/>
          <w:szCs w:val="22"/>
        </w:rPr>
        <w:t xml:space="preserve">Reports from the appointed actuaries in respect of the Devon Pension Fund were not available until 11 May 2023, in order to allow for the report to reflect Fund asset valuations as at 31 </w:t>
      </w:r>
      <w:proofErr w:type="gramStart"/>
      <w:r>
        <w:rPr>
          <w:rFonts w:cs="Arial"/>
          <w:bCs/>
          <w:szCs w:val="22"/>
        </w:rPr>
        <w:t>March</w:t>
      </w:r>
      <w:proofErr w:type="gramEnd"/>
    </w:p>
    <w:p w14:paraId="3557C7ED" w14:textId="510F77EE" w:rsidR="00C834C4" w:rsidRDefault="00C834C4" w:rsidP="00C834C4">
      <w:pPr>
        <w:pStyle w:val="ListParagraph"/>
        <w:numPr>
          <w:ilvl w:val="0"/>
          <w:numId w:val="1"/>
        </w:numPr>
        <w:shd w:val="clear" w:color="auto" w:fill="FFFFFF"/>
        <w:spacing w:after="300"/>
        <w:outlineLvl w:val="2"/>
        <w:rPr>
          <w:rFonts w:cs="Arial"/>
          <w:bCs/>
          <w:szCs w:val="22"/>
        </w:rPr>
      </w:pPr>
      <w:r>
        <w:rPr>
          <w:rFonts w:cs="Arial"/>
          <w:bCs/>
          <w:szCs w:val="22"/>
        </w:rPr>
        <w:t>Delays with the provision of external valuations of Council property, plant and equipment and investment properties</w:t>
      </w:r>
    </w:p>
    <w:p w14:paraId="659B4994" w14:textId="3C6ACD45" w:rsidR="00FF1AE7" w:rsidRDefault="00E13CD3" w:rsidP="00FF1AE7">
      <w:pPr>
        <w:rPr>
          <w:rFonts w:ascii="Arial" w:hAnsi="Arial" w:cs="Arial"/>
          <w:highlight w:val="yellow"/>
        </w:rPr>
      </w:pPr>
      <w:r>
        <w:rPr>
          <w:rFonts w:ascii="Arial" w:hAnsi="Arial" w:cs="Arial"/>
        </w:rPr>
        <w:t>The Council will publish the audited S</w:t>
      </w:r>
      <w:r w:rsidR="00A35594">
        <w:rPr>
          <w:rFonts w:ascii="Arial" w:hAnsi="Arial" w:cs="Arial"/>
        </w:rPr>
        <w:t>tatement of Accounts for 202</w:t>
      </w:r>
      <w:r w:rsidR="00C834C4">
        <w:rPr>
          <w:rFonts w:ascii="Arial" w:hAnsi="Arial" w:cs="Arial"/>
        </w:rPr>
        <w:t>2</w:t>
      </w:r>
      <w:r w:rsidR="00A35594">
        <w:rPr>
          <w:rFonts w:ascii="Arial" w:hAnsi="Arial" w:cs="Arial"/>
        </w:rPr>
        <w:t>/2</w:t>
      </w:r>
      <w:r w:rsidR="00C834C4">
        <w:rPr>
          <w:rFonts w:ascii="Arial" w:hAnsi="Arial" w:cs="Arial"/>
        </w:rPr>
        <w:t>3</w:t>
      </w:r>
      <w:r>
        <w:rPr>
          <w:rFonts w:ascii="Arial" w:hAnsi="Arial" w:cs="Arial"/>
        </w:rPr>
        <w:t xml:space="preserve"> as soon as reasonably </w:t>
      </w:r>
      <w:r w:rsidRPr="00FF1AE7">
        <w:rPr>
          <w:rFonts w:ascii="Arial" w:hAnsi="Arial" w:cs="Arial"/>
        </w:rPr>
        <w:t>practicable after the appointed auditor makes available the report of their final findings from the audit.</w:t>
      </w:r>
      <w:r w:rsidR="00FF1AE7" w:rsidRPr="00FF1AE7">
        <w:rPr>
          <w:rFonts w:ascii="Arial" w:hAnsi="Arial" w:cs="Arial"/>
        </w:rPr>
        <w:t xml:space="preserve">  </w:t>
      </w:r>
    </w:p>
    <w:p w14:paraId="1162900E" w14:textId="77777777" w:rsidR="0024480B" w:rsidRDefault="0024480B" w:rsidP="00CB0A64">
      <w:pPr>
        <w:rPr>
          <w:rFonts w:ascii="Arial" w:hAnsi="Arial" w:cs="Arial"/>
        </w:rPr>
      </w:pPr>
    </w:p>
    <w:p w14:paraId="4A802EC4" w14:textId="77777777" w:rsidR="000279B4" w:rsidRPr="000279B4" w:rsidRDefault="000279B4" w:rsidP="000279B4">
      <w:pPr>
        <w:rPr>
          <w:rFonts w:ascii="Arial" w:hAnsi="Arial" w:cs="Arial"/>
        </w:rPr>
      </w:pPr>
      <w:r w:rsidRPr="000279B4">
        <w:rPr>
          <w:rFonts w:ascii="Arial" w:hAnsi="Arial" w:cs="Arial"/>
        </w:rPr>
        <w:t>Dave Hodgson</w:t>
      </w:r>
    </w:p>
    <w:p w14:paraId="328EF078" w14:textId="77777777" w:rsidR="000279B4" w:rsidRPr="000279B4" w:rsidRDefault="000279B4" w:rsidP="000279B4">
      <w:pPr>
        <w:rPr>
          <w:rFonts w:ascii="Arial" w:hAnsi="Arial" w:cs="Arial"/>
        </w:rPr>
      </w:pPr>
      <w:r w:rsidRPr="000279B4">
        <w:rPr>
          <w:rFonts w:ascii="Arial" w:hAnsi="Arial" w:cs="Arial"/>
        </w:rPr>
        <w:t>Chief Finance Officer</w:t>
      </w:r>
    </w:p>
    <w:p w14:paraId="30ABE836" w14:textId="77777777" w:rsidR="000279B4" w:rsidRPr="000279B4" w:rsidRDefault="000279B4" w:rsidP="000279B4">
      <w:pPr>
        <w:rPr>
          <w:rFonts w:ascii="Arial" w:hAnsi="Arial" w:cs="Arial"/>
        </w:rPr>
      </w:pPr>
      <w:r w:rsidRPr="000279B4">
        <w:rPr>
          <w:rFonts w:ascii="Arial" w:hAnsi="Arial" w:cs="Arial"/>
        </w:rPr>
        <w:t>Exeter City Council</w:t>
      </w:r>
    </w:p>
    <w:p w14:paraId="4DF8376F" w14:textId="77777777" w:rsidR="000279B4" w:rsidRPr="000279B4" w:rsidRDefault="000279B4" w:rsidP="000279B4">
      <w:pPr>
        <w:rPr>
          <w:rFonts w:ascii="Arial" w:hAnsi="Arial" w:cs="Arial"/>
        </w:rPr>
      </w:pPr>
      <w:r w:rsidRPr="000279B4">
        <w:rPr>
          <w:rFonts w:ascii="Arial" w:hAnsi="Arial" w:cs="Arial"/>
        </w:rPr>
        <w:t>Paris Street</w:t>
      </w:r>
    </w:p>
    <w:p w14:paraId="467372AB" w14:textId="77777777" w:rsidR="000279B4" w:rsidRPr="000279B4" w:rsidRDefault="000279B4" w:rsidP="000279B4">
      <w:pPr>
        <w:rPr>
          <w:rFonts w:ascii="Arial" w:hAnsi="Arial" w:cs="Arial"/>
        </w:rPr>
      </w:pPr>
      <w:r w:rsidRPr="000279B4">
        <w:rPr>
          <w:rFonts w:ascii="Arial" w:hAnsi="Arial" w:cs="Arial"/>
        </w:rPr>
        <w:t>Exeter</w:t>
      </w:r>
    </w:p>
    <w:p w14:paraId="5602DFB0" w14:textId="77777777" w:rsidR="000279B4" w:rsidRPr="000279B4" w:rsidRDefault="000279B4" w:rsidP="000279B4">
      <w:pPr>
        <w:rPr>
          <w:rFonts w:ascii="Arial" w:hAnsi="Arial" w:cs="Arial"/>
        </w:rPr>
      </w:pPr>
      <w:r w:rsidRPr="000279B4">
        <w:rPr>
          <w:rFonts w:ascii="Arial" w:hAnsi="Arial" w:cs="Arial"/>
        </w:rPr>
        <w:t>EX1 1JN</w:t>
      </w:r>
    </w:p>
    <w:p w14:paraId="0D3D2209" w14:textId="77777777" w:rsidR="0024480B" w:rsidRPr="00CB0A64" w:rsidRDefault="0024480B" w:rsidP="00CB0A64">
      <w:pPr>
        <w:rPr>
          <w:rFonts w:ascii="Arial" w:hAnsi="Arial" w:cs="Arial"/>
        </w:rPr>
      </w:pPr>
    </w:p>
    <w:p w14:paraId="7D4F688A" w14:textId="77777777" w:rsidR="00861722" w:rsidRDefault="00861722"/>
    <w:sectPr w:rsidR="008617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2F0"/>
    <w:multiLevelType w:val="hybridMultilevel"/>
    <w:tmpl w:val="578C1BC6"/>
    <w:lvl w:ilvl="0" w:tplc="737A7BB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13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64"/>
    <w:rsid w:val="000279B4"/>
    <w:rsid w:val="00093B2E"/>
    <w:rsid w:val="000C3AE3"/>
    <w:rsid w:val="001308AD"/>
    <w:rsid w:val="001708B7"/>
    <w:rsid w:val="00184A52"/>
    <w:rsid w:val="001A6489"/>
    <w:rsid w:val="001D4896"/>
    <w:rsid w:val="001E5F6F"/>
    <w:rsid w:val="0020799E"/>
    <w:rsid w:val="0024480B"/>
    <w:rsid w:val="00287AD4"/>
    <w:rsid w:val="002913A6"/>
    <w:rsid w:val="002A59C6"/>
    <w:rsid w:val="002B06CC"/>
    <w:rsid w:val="0038202F"/>
    <w:rsid w:val="00386C09"/>
    <w:rsid w:val="003C65BB"/>
    <w:rsid w:val="00426B0D"/>
    <w:rsid w:val="004570B8"/>
    <w:rsid w:val="00506F5F"/>
    <w:rsid w:val="005F357D"/>
    <w:rsid w:val="0061512B"/>
    <w:rsid w:val="006451D6"/>
    <w:rsid w:val="0068468C"/>
    <w:rsid w:val="007A57E1"/>
    <w:rsid w:val="00851063"/>
    <w:rsid w:val="00861722"/>
    <w:rsid w:val="009E19D7"/>
    <w:rsid w:val="00A0366D"/>
    <w:rsid w:val="00A26023"/>
    <w:rsid w:val="00A35594"/>
    <w:rsid w:val="00C834C4"/>
    <w:rsid w:val="00CB0A64"/>
    <w:rsid w:val="00CB746A"/>
    <w:rsid w:val="00CD13FE"/>
    <w:rsid w:val="00CF6C61"/>
    <w:rsid w:val="00D1386D"/>
    <w:rsid w:val="00D43AEF"/>
    <w:rsid w:val="00DC1B9C"/>
    <w:rsid w:val="00E13CD3"/>
    <w:rsid w:val="00E25A8F"/>
    <w:rsid w:val="00F61F8E"/>
    <w:rsid w:val="00FF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F0E44"/>
  <w15:chartTrackingRefBased/>
  <w15:docId w15:val="{2BEAE11E-3C22-44FA-BE98-6B4CA15B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A64"/>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4C4"/>
    <w:pPr>
      <w:ind w:left="720"/>
      <w:contextualSpacing/>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15446">
      <w:bodyDiv w:val="1"/>
      <w:marLeft w:val="0"/>
      <w:marRight w:val="0"/>
      <w:marTop w:val="0"/>
      <w:marBottom w:val="0"/>
      <w:divBdr>
        <w:top w:val="none" w:sz="0" w:space="0" w:color="auto"/>
        <w:left w:val="none" w:sz="0" w:space="0" w:color="auto"/>
        <w:bottom w:val="none" w:sz="0" w:space="0" w:color="auto"/>
        <w:right w:val="none" w:sz="0" w:space="0" w:color="auto"/>
      </w:divBdr>
    </w:div>
    <w:div w:id="17318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Michelle</dc:creator>
  <cp:keywords/>
  <dc:description/>
  <cp:lastModifiedBy>Michelle White</cp:lastModifiedBy>
  <cp:revision>6</cp:revision>
  <dcterms:created xsi:type="dcterms:W3CDTF">2024-05-30T12:16:00Z</dcterms:created>
  <dcterms:modified xsi:type="dcterms:W3CDTF">2024-05-30T12:29:00Z</dcterms:modified>
</cp:coreProperties>
</file>